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17F" w:rsidRDefault="00E5717F" w:rsidP="00B4023C">
      <w:pPr>
        <w:rPr>
          <w:sz w:val="24"/>
          <w:szCs w:val="24"/>
        </w:rPr>
      </w:pPr>
    </w:p>
    <w:p w:rsidR="006F79A0" w:rsidRDefault="00E5717F" w:rsidP="00E5717F">
      <w:pPr>
        <w:suppressAutoHyphens/>
        <w:spacing w:before="240" w:after="120"/>
        <w:ind w:right="567"/>
        <w:rPr>
          <w:rFonts w:ascii="Arial" w:hAnsi="Arial" w:cs="Arial"/>
          <w:color w:val="000000"/>
        </w:rPr>
      </w:pPr>
      <w:r>
        <w:rPr>
          <w:rFonts w:ascii="Arial" w:hAnsi="Arial" w:cs="Arial"/>
          <w:color w:val="000000"/>
        </w:rPr>
        <w:t xml:space="preserve">Bericht vom </w:t>
      </w:r>
      <w:r w:rsidR="006F79A0">
        <w:rPr>
          <w:rFonts w:ascii="Arial" w:hAnsi="Arial" w:cs="Arial"/>
          <w:color w:val="000000"/>
        </w:rPr>
        <w:t>3</w:t>
      </w:r>
      <w:r w:rsidRPr="0005047C">
        <w:rPr>
          <w:rFonts w:ascii="Arial" w:hAnsi="Arial" w:cs="Arial"/>
          <w:color w:val="000000"/>
        </w:rPr>
        <w:t xml:space="preserve">. Internationalen Recyclingforum, </w:t>
      </w:r>
      <w:r>
        <w:rPr>
          <w:rFonts w:ascii="Arial" w:hAnsi="Arial" w:cs="Arial"/>
          <w:color w:val="000000"/>
        </w:rPr>
        <w:t>26</w:t>
      </w:r>
      <w:r w:rsidRPr="0005047C">
        <w:rPr>
          <w:rFonts w:ascii="Arial" w:hAnsi="Arial" w:cs="Arial"/>
          <w:color w:val="000000"/>
        </w:rPr>
        <w:t xml:space="preserve">. bis </w:t>
      </w:r>
      <w:r>
        <w:rPr>
          <w:rFonts w:ascii="Arial" w:hAnsi="Arial" w:cs="Arial"/>
          <w:color w:val="000000"/>
        </w:rPr>
        <w:t>28</w:t>
      </w:r>
      <w:r w:rsidRPr="0005047C">
        <w:rPr>
          <w:rFonts w:ascii="Arial" w:hAnsi="Arial" w:cs="Arial"/>
          <w:color w:val="000000"/>
        </w:rPr>
        <w:t>.</w:t>
      </w:r>
      <w:r w:rsidR="006F79A0">
        <w:rPr>
          <w:rFonts w:ascii="Arial" w:hAnsi="Arial" w:cs="Arial"/>
          <w:color w:val="000000"/>
        </w:rPr>
        <w:t>11.2019</w:t>
      </w:r>
      <w:r w:rsidRPr="0005047C">
        <w:rPr>
          <w:rFonts w:ascii="Arial" w:hAnsi="Arial" w:cs="Arial"/>
          <w:color w:val="000000"/>
        </w:rPr>
        <w:t>, Wiesbaden:</w:t>
      </w:r>
    </w:p>
    <w:p w:rsidR="00E5717F" w:rsidRDefault="00590783" w:rsidP="00E5717F">
      <w:pPr>
        <w:suppressAutoHyphens/>
        <w:spacing w:before="240" w:after="120"/>
        <w:ind w:right="567"/>
        <w:rPr>
          <w:rFonts w:ascii="Arial" w:hAnsi="Arial" w:cs="Arial"/>
          <w:color w:val="000000"/>
          <w:sz w:val="36"/>
          <w:szCs w:val="36"/>
        </w:rPr>
      </w:pPr>
      <w:r>
        <w:rPr>
          <w:rFonts w:ascii="Arial" w:hAnsi="Arial" w:cs="Arial"/>
          <w:color w:val="000000"/>
          <w:sz w:val="36"/>
          <w:szCs w:val="36"/>
        </w:rPr>
        <w:t xml:space="preserve">Kooperation in der Kreislaufwirtschaft </w:t>
      </w:r>
      <w:r w:rsidR="00903B54">
        <w:rPr>
          <w:rFonts w:ascii="Arial" w:hAnsi="Arial" w:cs="Arial"/>
          <w:color w:val="000000"/>
          <w:sz w:val="36"/>
          <w:szCs w:val="36"/>
        </w:rPr>
        <w:t>ist</w:t>
      </w:r>
      <w:r w:rsidR="00233AD8">
        <w:rPr>
          <w:rFonts w:ascii="Arial" w:hAnsi="Arial" w:cs="Arial"/>
          <w:color w:val="000000"/>
          <w:sz w:val="36"/>
          <w:szCs w:val="36"/>
        </w:rPr>
        <w:t xml:space="preserve"> alternativlos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360"/>
      </w:tblGrid>
      <w:tr w:rsidR="004B5F1E" w:rsidTr="004B5F1E">
        <w:tc>
          <w:tcPr>
            <w:tcW w:w="4928" w:type="dxa"/>
          </w:tcPr>
          <w:p w:rsidR="004B5F1E" w:rsidRDefault="004B5F1E" w:rsidP="00E5717F">
            <w:pPr>
              <w:suppressAutoHyphens/>
              <w:spacing w:before="240" w:after="120"/>
              <w:ind w:right="567"/>
              <w:rPr>
                <w:rFonts w:ascii="Arial" w:hAnsi="Arial" w:cs="Arial"/>
                <w:i/>
                <w:noProof/>
                <w:color w:val="000000"/>
                <w:lang w:eastAsia="de-DE"/>
              </w:rPr>
            </w:pPr>
            <w:r>
              <w:rPr>
                <w:rFonts w:ascii="Arial" w:hAnsi="Arial" w:cs="Arial"/>
                <w:i/>
                <w:noProof/>
                <w:color w:val="000000"/>
                <w:lang w:eastAsia="de-DE"/>
              </w:rPr>
              <w:drawing>
                <wp:inline distT="0" distB="0" distL="0" distR="0" wp14:anchorId="4CCAE080" wp14:editId="1E137A66">
                  <wp:extent cx="2912417" cy="1506932"/>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45 Bild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2417" cy="1506932"/>
                          </a:xfrm>
                          <a:prstGeom prst="rect">
                            <a:avLst/>
                          </a:prstGeom>
                        </pic:spPr>
                      </pic:pic>
                    </a:graphicData>
                  </a:graphic>
                </wp:inline>
              </w:drawing>
            </w:r>
          </w:p>
        </w:tc>
        <w:tc>
          <w:tcPr>
            <w:tcW w:w="4360" w:type="dxa"/>
          </w:tcPr>
          <w:p w:rsidR="004B5F1E" w:rsidRDefault="004B5F1E" w:rsidP="00E5717F">
            <w:pPr>
              <w:suppressAutoHyphens/>
              <w:spacing w:before="240" w:after="120"/>
              <w:ind w:right="567"/>
              <w:rPr>
                <w:rFonts w:ascii="Arial" w:hAnsi="Arial" w:cs="Arial"/>
                <w:i/>
                <w:noProof/>
                <w:color w:val="000000"/>
                <w:lang w:eastAsia="de-DE"/>
              </w:rPr>
            </w:pPr>
            <w:r>
              <w:rPr>
                <w:rFonts w:ascii="Arial" w:hAnsi="Arial" w:cs="Arial"/>
                <w:i/>
                <w:noProof/>
                <w:color w:val="000000"/>
                <w:lang w:eastAsia="de-DE"/>
              </w:rPr>
              <w:drawing>
                <wp:inline distT="0" distB="0" distL="0" distR="0" wp14:anchorId="6C4B641B" wp14:editId="234C63D6">
                  <wp:extent cx="2033625" cy="1510766"/>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45 Bild 2.jpg"/>
                          <pic:cNvPicPr/>
                        </pic:nvPicPr>
                        <pic:blipFill rotWithShape="1">
                          <a:blip r:embed="rId7" cstate="print">
                            <a:extLst>
                              <a:ext uri="{28A0092B-C50C-407E-A947-70E740481C1C}">
                                <a14:useLocalDpi xmlns:a14="http://schemas.microsoft.com/office/drawing/2010/main" val="0"/>
                              </a:ext>
                            </a:extLst>
                          </a:blip>
                          <a:srcRect l="2798"/>
                          <a:stretch/>
                        </pic:blipFill>
                        <pic:spPr bwMode="auto">
                          <a:xfrm>
                            <a:off x="0" y="0"/>
                            <a:ext cx="2043219" cy="1517893"/>
                          </a:xfrm>
                          <a:prstGeom prst="rect">
                            <a:avLst/>
                          </a:prstGeom>
                          <a:ln>
                            <a:noFill/>
                          </a:ln>
                          <a:extLst>
                            <a:ext uri="{53640926-AAD7-44D8-BBD7-CCE9431645EC}">
                              <a14:shadowObscured xmlns:a14="http://schemas.microsoft.com/office/drawing/2010/main"/>
                            </a:ext>
                          </a:extLst>
                        </pic:spPr>
                      </pic:pic>
                    </a:graphicData>
                  </a:graphic>
                </wp:inline>
              </w:drawing>
            </w:r>
          </w:p>
        </w:tc>
      </w:tr>
      <w:tr w:rsidR="004B5F1E" w:rsidTr="004B5F1E">
        <w:tc>
          <w:tcPr>
            <w:tcW w:w="4928" w:type="dxa"/>
          </w:tcPr>
          <w:p w:rsidR="004B5F1E" w:rsidRDefault="004B5F1E" w:rsidP="00493555">
            <w:pPr>
              <w:suppressAutoHyphens/>
              <w:spacing w:after="120"/>
              <w:ind w:right="567"/>
              <w:rPr>
                <w:rFonts w:ascii="Arial" w:hAnsi="Arial" w:cs="Arial"/>
                <w:i/>
                <w:noProof/>
                <w:color w:val="000000"/>
                <w:lang w:eastAsia="de-DE"/>
              </w:rPr>
            </w:pPr>
            <w:r w:rsidRPr="005B4749">
              <w:rPr>
                <w:rFonts w:ascii="Arial" w:hAnsi="Arial" w:cs="Arial"/>
                <w:i/>
                <w:noProof/>
                <w:color w:val="000000"/>
                <w:lang w:eastAsia="de-DE"/>
              </w:rPr>
              <w:t>Rund 1</w:t>
            </w:r>
            <w:r w:rsidR="00590783">
              <w:rPr>
                <w:rFonts w:ascii="Arial" w:hAnsi="Arial" w:cs="Arial"/>
                <w:i/>
                <w:noProof/>
                <w:color w:val="000000"/>
                <w:lang w:eastAsia="de-DE"/>
              </w:rPr>
              <w:t>5</w:t>
            </w:r>
            <w:r w:rsidRPr="005B4749">
              <w:rPr>
                <w:rFonts w:ascii="Arial" w:hAnsi="Arial" w:cs="Arial"/>
                <w:i/>
                <w:noProof/>
                <w:color w:val="000000"/>
                <w:lang w:eastAsia="de-DE"/>
              </w:rPr>
              <w:t xml:space="preserve">0 </w:t>
            </w:r>
            <w:r w:rsidR="00493555">
              <w:rPr>
                <w:rFonts w:ascii="Arial" w:hAnsi="Arial" w:cs="Arial"/>
                <w:i/>
                <w:noProof/>
                <w:color w:val="000000"/>
                <w:lang w:eastAsia="de-DE"/>
              </w:rPr>
              <w:t>Teilnehmer</w:t>
            </w:r>
            <w:r w:rsidR="00493555" w:rsidRPr="005B4749">
              <w:rPr>
                <w:rFonts w:ascii="Arial" w:hAnsi="Arial" w:cs="Arial"/>
                <w:i/>
                <w:noProof/>
                <w:color w:val="000000"/>
                <w:lang w:eastAsia="de-DE"/>
              </w:rPr>
              <w:t xml:space="preserve"> </w:t>
            </w:r>
            <w:r w:rsidRPr="005B4749">
              <w:rPr>
                <w:rFonts w:ascii="Arial" w:hAnsi="Arial" w:cs="Arial"/>
                <w:i/>
                <w:noProof/>
                <w:color w:val="000000"/>
                <w:lang w:eastAsia="de-DE"/>
              </w:rPr>
              <w:t>aus 2</w:t>
            </w:r>
            <w:r w:rsidR="00590783">
              <w:rPr>
                <w:rFonts w:ascii="Arial" w:hAnsi="Arial" w:cs="Arial"/>
                <w:i/>
                <w:noProof/>
                <w:color w:val="000000"/>
                <w:lang w:eastAsia="de-DE"/>
              </w:rPr>
              <w:t>2</w:t>
            </w:r>
            <w:r w:rsidRPr="005B4749">
              <w:rPr>
                <w:rFonts w:ascii="Arial" w:hAnsi="Arial" w:cs="Arial"/>
                <w:i/>
                <w:noProof/>
                <w:color w:val="000000"/>
                <w:lang w:eastAsia="de-DE"/>
              </w:rPr>
              <w:t xml:space="preserve"> Ländern waren der Einladung nach Wiesbaden gefolgt</w:t>
            </w:r>
            <w:r>
              <w:rPr>
                <w:rFonts w:ascii="Arial" w:hAnsi="Arial" w:cs="Arial"/>
                <w:i/>
                <w:noProof/>
                <w:color w:val="000000"/>
                <w:lang w:eastAsia="de-DE"/>
              </w:rPr>
              <w:t xml:space="preserve"> und erlebten zwei erkenntnisreiche Tage. (Foto: RIGK)</w:t>
            </w:r>
          </w:p>
        </w:tc>
        <w:tc>
          <w:tcPr>
            <w:tcW w:w="4360" w:type="dxa"/>
          </w:tcPr>
          <w:p w:rsidR="004B5F1E" w:rsidRDefault="004B5F1E" w:rsidP="009E4970">
            <w:pPr>
              <w:suppressAutoHyphens/>
              <w:spacing w:after="120"/>
              <w:ind w:right="567"/>
              <w:rPr>
                <w:rFonts w:ascii="Arial" w:hAnsi="Arial" w:cs="Arial"/>
                <w:i/>
                <w:noProof/>
                <w:color w:val="000000"/>
                <w:lang w:eastAsia="de-DE"/>
              </w:rPr>
            </w:pPr>
            <w:r>
              <w:rPr>
                <w:rFonts w:ascii="Arial" w:hAnsi="Arial" w:cs="Arial"/>
                <w:i/>
                <w:noProof/>
                <w:color w:val="000000"/>
                <w:lang w:eastAsia="de-DE"/>
              </w:rPr>
              <w:t>Zufrieden mit der Veranstaltung zeigten sich EPRO</w:t>
            </w:r>
            <w:r w:rsidR="00493555">
              <w:rPr>
                <w:rFonts w:ascii="Arial" w:hAnsi="Arial" w:cs="Arial"/>
                <w:i/>
                <w:noProof/>
                <w:color w:val="000000"/>
                <w:lang w:eastAsia="de-DE"/>
              </w:rPr>
              <w:t xml:space="preserve"> </w:t>
            </w:r>
            <w:r w:rsidR="00661F5A">
              <w:rPr>
                <w:rFonts w:ascii="Arial" w:hAnsi="Arial" w:cs="Arial"/>
                <w:i/>
                <w:noProof/>
                <w:color w:val="000000"/>
                <w:lang w:eastAsia="de-DE"/>
              </w:rPr>
              <w:t xml:space="preserve">General Secretary </w:t>
            </w:r>
            <w:r>
              <w:rPr>
                <w:rFonts w:ascii="Arial" w:hAnsi="Arial" w:cs="Arial"/>
                <w:i/>
                <w:noProof/>
                <w:color w:val="000000"/>
                <w:lang w:eastAsia="de-DE"/>
              </w:rPr>
              <w:t>Peter Sundt (l.) und</w:t>
            </w:r>
            <w:r w:rsidR="009E4970">
              <w:rPr>
                <w:rFonts w:ascii="Arial" w:hAnsi="Arial" w:cs="Arial"/>
                <w:i/>
                <w:noProof/>
                <w:color w:val="000000"/>
                <w:lang w:eastAsia="de-DE"/>
              </w:rPr>
              <w:t xml:space="preserve"> </w:t>
            </w:r>
            <w:r>
              <w:rPr>
                <w:rFonts w:ascii="Arial" w:hAnsi="Arial" w:cs="Arial"/>
                <w:i/>
                <w:noProof/>
                <w:color w:val="000000"/>
                <w:lang w:eastAsia="de-DE"/>
              </w:rPr>
              <w:t>Jan Bauer</w:t>
            </w:r>
            <w:r w:rsidR="009E4970">
              <w:rPr>
                <w:rFonts w:ascii="Arial" w:hAnsi="Arial" w:cs="Arial"/>
                <w:i/>
                <w:noProof/>
                <w:color w:val="000000"/>
                <w:lang w:eastAsia="de-DE"/>
              </w:rPr>
              <w:t>, Prokurist der RIGK</w:t>
            </w:r>
            <w:r>
              <w:rPr>
                <w:rFonts w:ascii="Arial" w:hAnsi="Arial" w:cs="Arial"/>
                <w:i/>
                <w:noProof/>
                <w:color w:val="000000"/>
                <w:lang w:eastAsia="de-DE"/>
              </w:rPr>
              <w:t>. (Foto: RIGK)</w:t>
            </w:r>
          </w:p>
        </w:tc>
      </w:tr>
    </w:tbl>
    <w:p w:rsidR="00B4023C" w:rsidRPr="00B832D0" w:rsidRDefault="00BC26B0" w:rsidP="00B832D0">
      <w:pPr>
        <w:suppressAutoHyphens/>
        <w:spacing w:before="120" w:after="120" w:line="320" w:lineRule="exact"/>
        <w:rPr>
          <w:rFonts w:ascii="Arial" w:eastAsia="Times New Roman" w:hAnsi="Arial" w:cs="Arial"/>
          <w:color w:val="000000"/>
          <w:sz w:val="24"/>
          <w:szCs w:val="24"/>
        </w:rPr>
      </w:pPr>
      <w:r>
        <w:rPr>
          <w:rFonts w:ascii="Arial" w:eastAsia="Times New Roman" w:hAnsi="Arial" w:cs="Arial"/>
          <w:color w:val="000000"/>
          <w:sz w:val="24"/>
          <w:szCs w:val="24"/>
        </w:rPr>
        <w:t xml:space="preserve">Wiesbaden, </w:t>
      </w:r>
      <w:r w:rsidR="001122F3">
        <w:rPr>
          <w:rFonts w:ascii="Arial" w:eastAsia="Times New Roman" w:hAnsi="Arial" w:cs="Arial"/>
          <w:color w:val="000000"/>
          <w:sz w:val="24"/>
          <w:szCs w:val="24"/>
        </w:rPr>
        <w:t xml:space="preserve">Dezember 2019 </w:t>
      </w:r>
      <w:r w:rsidR="00493555">
        <w:rPr>
          <w:rFonts w:ascii="Arial" w:eastAsia="Times New Roman" w:hAnsi="Arial" w:cs="Arial"/>
          <w:color w:val="000000"/>
          <w:sz w:val="24"/>
          <w:szCs w:val="24"/>
        </w:rPr>
        <w:t>–</w:t>
      </w:r>
      <w:r w:rsidR="001122F3">
        <w:rPr>
          <w:rFonts w:ascii="Arial" w:eastAsia="Times New Roman" w:hAnsi="Arial" w:cs="Arial"/>
          <w:color w:val="000000"/>
          <w:sz w:val="24"/>
          <w:szCs w:val="24"/>
        </w:rPr>
        <w:t xml:space="preserve"> </w:t>
      </w:r>
      <w:r w:rsidR="00B4023C" w:rsidRPr="00B832D0">
        <w:rPr>
          <w:rFonts w:ascii="Arial" w:eastAsia="Times New Roman" w:hAnsi="Arial" w:cs="Arial"/>
          <w:color w:val="000000"/>
          <w:sz w:val="24"/>
          <w:szCs w:val="24"/>
        </w:rPr>
        <w:t xml:space="preserve">Peter Sundt, Generalsekretär der EPRO, des europäischen Verbandes der Betreiber von </w:t>
      </w:r>
      <w:r w:rsidR="00661F5A">
        <w:rPr>
          <w:rFonts w:ascii="Arial" w:eastAsia="Times New Roman" w:hAnsi="Arial" w:cs="Arial"/>
          <w:color w:val="000000"/>
          <w:sz w:val="24"/>
          <w:szCs w:val="24"/>
        </w:rPr>
        <w:t>Rücknahme</w:t>
      </w:r>
      <w:r w:rsidR="00590783">
        <w:rPr>
          <w:rFonts w:ascii="Arial" w:eastAsia="Times New Roman" w:hAnsi="Arial" w:cs="Arial"/>
          <w:color w:val="000000"/>
          <w:sz w:val="24"/>
          <w:szCs w:val="24"/>
        </w:rPr>
        <w:t>- und Recycling</w:t>
      </w:r>
      <w:r w:rsidR="00661F5A" w:rsidRPr="00B832D0">
        <w:rPr>
          <w:rFonts w:ascii="Arial" w:eastAsia="Times New Roman" w:hAnsi="Arial" w:cs="Arial"/>
          <w:color w:val="000000"/>
          <w:sz w:val="24"/>
          <w:szCs w:val="24"/>
        </w:rPr>
        <w:t xml:space="preserve">systemen </w:t>
      </w:r>
      <w:r w:rsidR="00B4023C" w:rsidRPr="00B832D0">
        <w:rPr>
          <w:rFonts w:ascii="Arial" w:eastAsia="Times New Roman" w:hAnsi="Arial" w:cs="Arial"/>
          <w:color w:val="000000"/>
          <w:sz w:val="24"/>
          <w:szCs w:val="24"/>
        </w:rPr>
        <w:t>für Kunststoff</w:t>
      </w:r>
      <w:r w:rsidR="00590783">
        <w:rPr>
          <w:rFonts w:ascii="Arial" w:eastAsia="Times New Roman" w:hAnsi="Arial" w:cs="Arial"/>
          <w:color w:val="000000"/>
          <w:sz w:val="24"/>
          <w:szCs w:val="24"/>
        </w:rPr>
        <w:t>e</w:t>
      </w:r>
      <w:r w:rsidR="00903B54">
        <w:rPr>
          <w:rFonts w:ascii="Arial" w:eastAsia="Times New Roman" w:hAnsi="Arial" w:cs="Arial"/>
          <w:color w:val="000000"/>
          <w:sz w:val="24"/>
          <w:szCs w:val="24"/>
        </w:rPr>
        <w:t>,</w:t>
      </w:r>
      <w:r w:rsidR="00B4023C" w:rsidRPr="00B832D0">
        <w:rPr>
          <w:rFonts w:ascii="Arial" w:eastAsia="Times New Roman" w:hAnsi="Arial" w:cs="Arial"/>
          <w:color w:val="000000"/>
          <w:sz w:val="24"/>
          <w:szCs w:val="24"/>
        </w:rPr>
        <w:t xml:space="preserve"> sieht in seiner zusammenfassenden Betrachtung die internationale </w:t>
      </w:r>
      <w:r w:rsidR="006F79A0" w:rsidRPr="00B832D0">
        <w:rPr>
          <w:rFonts w:ascii="Arial" w:eastAsia="Times New Roman" w:hAnsi="Arial" w:cs="Arial"/>
          <w:color w:val="000000"/>
          <w:sz w:val="24"/>
          <w:szCs w:val="24"/>
        </w:rPr>
        <w:t xml:space="preserve">Kooperation als wesentlichen Erfolgsfaktor </w:t>
      </w:r>
      <w:r w:rsidR="00903B54">
        <w:rPr>
          <w:rFonts w:ascii="Arial" w:eastAsia="Times New Roman" w:hAnsi="Arial" w:cs="Arial"/>
          <w:color w:val="000000"/>
          <w:sz w:val="24"/>
          <w:szCs w:val="24"/>
        </w:rPr>
        <w:t>für das</w:t>
      </w:r>
      <w:r w:rsidR="00903B54" w:rsidRPr="00B832D0">
        <w:rPr>
          <w:rFonts w:ascii="Arial" w:eastAsia="Times New Roman" w:hAnsi="Arial" w:cs="Arial"/>
          <w:color w:val="000000"/>
          <w:sz w:val="24"/>
          <w:szCs w:val="24"/>
        </w:rPr>
        <w:t xml:space="preserve"> </w:t>
      </w:r>
      <w:r w:rsidR="006F79A0" w:rsidRPr="00B832D0">
        <w:rPr>
          <w:rFonts w:ascii="Arial" w:eastAsia="Times New Roman" w:hAnsi="Arial" w:cs="Arial"/>
          <w:color w:val="000000"/>
          <w:sz w:val="24"/>
          <w:szCs w:val="24"/>
        </w:rPr>
        <w:t>Recycling</w:t>
      </w:r>
      <w:r w:rsidR="00B4023C" w:rsidRPr="00B832D0">
        <w:rPr>
          <w:rFonts w:ascii="Arial" w:eastAsia="Times New Roman" w:hAnsi="Arial" w:cs="Arial"/>
          <w:color w:val="000000"/>
          <w:sz w:val="24"/>
          <w:szCs w:val="24"/>
        </w:rPr>
        <w:t>. „</w:t>
      </w:r>
      <w:r w:rsidR="00903B54">
        <w:rPr>
          <w:rFonts w:ascii="Arial" w:eastAsia="Times New Roman" w:hAnsi="Arial" w:cs="Arial"/>
          <w:color w:val="000000"/>
          <w:sz w:val="24"/>
          <w:szCs w:val="24"/>
        </w:rPr>
        <w:t xml:space="preserve">Entscheidend </w:t>
      </w:r>
      <w:r w:rsidR="00B4023C" w:rsidRPr="00B832D0">
        <w:rPr>
          <w:rFonts w:ascii="Arial" w:eastAsia="Times New Roman" w:hAnsi="Arial" w:cs="Arial"/>
          <w:color w:val="000000"/>
          <w:sz w:val="24"/>
          <w:szCs w:val="24"/>
        </w:rPr>
        <w:t>ist der Dialog innerhalb der Branche</w:t>
      </w:r>
      <w:r w:rsidR="00903B54">
        <w:rPr>
          <w:rFonts w:ascii="Arial" w:eastAsia="Times New Roman" w:hAnsi="Arial" w:cs="Arial"/>
          <w:color w:val="000000"/>
          <w:sz w:val="24"/>
          <w:szCs w:val="24"/>
        </w:rPr>
        <w:t>.</w:t>
      </w:r>
      <w:r w:rsidR="00B4023C" w:rsidRPr="00B832D0">
        <w:rPr>
          <w:rFonts w:ascii="Arial" w:eastAsia="Times New Roman" w:hAnsi="Arial" w:cs="Arial"/>
          <w:color w:val="000000"/>
          <w:sz w:val="24"/>
          <w:szCs w:val="24"/>
        </w:rPr>
        <w:t xml:space="preserve"> </w:t>
      </w:r>
      <w:r w:rsidR="00903B54">
        <w:rPr>
          <w:rFonts w:ascii="Arial" w:eastAsia="Times New Roman" w:hAnsi="Arial" w:cs="Arial"/>
          <w:color w:val="000000"/>
          <w:sz w:val="24"/>
          <w:szCs w:val="24"/>
        </w:rPr>
        <w:t>Auf dieser Veranstaltung</w:t>
      </w:r>
      <w:r w:rsidR="00903B54" w:rsidRPr="00B832D0">
        <w:rPr>
          <w:rFonts w:ascii="Arial" w:eastAsia="Times New Roman" w:hAnsi="Arial" w:cs="Arial"/>
          <w:color w:val="000000"/>
          <w:sz w:val="24"/>
          <w:szCs w:val="24"/>
        </w:rPr>
        <w:t xml:space="preserve"> </w:t>
      </w:r>
      <w:r w:rsidR="00903B54">
        <w:rPr>
          <w:rFonts w:ascii="Arial" w:eastAsia="Times New Roman" w:hAnsi="Arial" w:cs="Arial"/>
          <w:color w:val="000000"/>
          <w:sz w:val="24"/>
          <w:szCs w:val="24"/>
        </w:rPr>
        <w:t xml:space="preserve">erleben wir </w:t>
      </w:r>
      <w:r w:rsidR="00B4023C" w:rsidRPr="00B832D0">
        <w:rPr>
          <w:rFonts w:ascii="Arial" w:eastAsia="Times New Roman" w:hAnsi="Arial" w:cs="Arial"/>
          <w:color w:val="000000"/>
          <w:sz w:val="24"/>
          <w:szCs w:val="24"/>
        </w:rPr>
        <w:t xml:space="preserve">optimistisches, innovatives Denken. </w:t>
      </w:r>
      <w:r w:rsidR="00903B54">
        <w:rPr>
          <w:rFonts w:ascii="Arial" w:eastAsia="Times New Roman" w:hAnsi="Arial" w:cs="Arial"/>
          <w:color w:val="000000"/>
          <w:sz w:val="24"/>
          <w:szCs w:val="24"/>
        </w:rPr>
        <w:t xml:space="preserve">Genau dieses benötigen </w:t>
      </w:r>
      <w:r w:rsidR="00B4023C" w:rsidRPr="00B832D0">
        <w:rPr>
          <w:rFonts w:ascii="Arial" w:eastAsia="Times New Roman" w:hAnsi="Arial" w:cs="Arial"/>
          <w:color w:val="000000"/>
          <w:sz w:val="24"/>
          <w:szCs w:val="24"/>
        </w:rPr>
        <w:t>wir zur Umsetzung eines geschlossenen Rohstoffkreislaufs</w:t>
      </w:r>
      <w:r w:rsidR="00493555">
        <w:rPr>
          <w:rFonts w:ascii="Arial" w:eastAsia="Times New Roman" w:hAnsi="Arial" w:cs="Arial"/>
          <w:color w:val="000000"/>
          <w:sz w:val="24"/>
          <w:szCs w:val="24"/>
        </w:rPr>
        <w:t xml:space="preserve">. Dies gilt für </w:t>
      </w:r>
      <w:r w:rsidR="00B4023C" w:rsidRPr="00B832D0">
        <w:rPr>
          <w:rFonts w:ascii="Arial" w:eastAsia="Times New Roman" w:hAnsi="Arial" w:cs="Arial"/>
          <w:color w:val="000000"/>
          <w:sz w:val="24"/>
          <w:szCs w:val="24"/>
        </w:rPr>
        <w:t xml:space="preserve">Europa </w:t>
      </w:r>
      <w:r w:rsidR="00903B54">
        <w:rPr>
          <w:rFonts w:ascii="Arial" w:eastAsia="Times New Roman" w:hAnsi="Arial" w:cs="Arial"/>
          <w:color w:val="000000"/>
          <w:sz w:val="24"/>
          <w:szCs w:val="24"/>
        </w:rPr>
        <w:t xml:space="preserve">ebenso wie weltweit, wo </w:t>
      </w:r>
      <w:r w:rsidR="00B4023C" w:rsidRPr="00B832D0">
        <w:rPr>
          <w:rFonts w:ascii="Arial" w:eastAsia="Times New Roman" w:hAnsi="Arial" w:cs="Arial"/>
          <w:color w:val="000000"/>
          <w:sz w:val="24"/>
          <w:szCs w:val="24"/>
        </w:rPr>
        <w:t xml:space="preserve">Kanada, Neuseeland und </w:t>
      </w:r>
      <w:r w:rsidR="00661F5A">
        <w:rPr>
          <w:rFonts w:ascii="Arial" w:eastAsia="Times New Roman" w:hAnsi="Arial" w:cs="Arial"/>
          <w:color w:val="000000"/>
          <w:sz w:val="24"/>
          <w:szCs w:val="24"/>
        </w:rPr>
        <w:t>Süd-Afrika</w:t>
      </w:r>
      <w:r w:rsidR="00661F5A" w:rsidRPr="00B832D0">
        <w:rPr>
          <w:rFonts w:ascii="Arial" w:eastAsia="Times New Roman" w:hAnsi="Arial" w:cs="Arial"/>
          <w:color w:val="000000"/>
          <w:sz w:val="24"/>
          <w:szCs w:val="24"/>
        </w:rPr>
        <w:t xml:space="preserve"> </w:t>
      </w:r>
      <w:r w:rsidR="00903B54">
        <w:rPr>
          <w:rFonts w:ascii="Arial" w:eastAsia="Times New Roman" w:hAnsi="Arial" w:cs="Arial"/>
          <w:color w:val="000000"/>
          <w:sz w:val="24"/>
          <w:szCs w:val="24"/>
        </w:rPr>
        <w:t xml:space="preserve">bereits </w:t>
      </w:r>
      <w:r w:rsidR="00B4023C" w:rsidRPr="00B832D0">
        <w:rPr>
          <w:rFonts w:ascii="Arial" w:eastAsia="Times New Roman" w:hAnsi="Arial" w:cs="Arial"/>
          <w:color w:val="000000"/>
          <w:sz w:val="24"/>
          <w:szCs w:val="24"/>
        </w:rPr>
        <w:t xml:space="preserve">Teil unseres Netzwerks </w:t>
      </w:r>
      <w:r w:rsidR="00903B54">
        <w:rPr>
          <w:rFonts w:ascii="Arial" w:eastAsia="Times New Roman" w:hAnsi="Arial" w:cs="Arial"/>
          <w:color w:val="000000"/>
          <w:sz w:val="24"/>
          <w:szCs w:val="24"/>
        </w:rPr>
        <w:t>sind</w:t>
      </w:r>
      <w:r w:rsidR="00426765">
        <w:rPr>
          <w:rFonts w:ascii="Arial" w:eastAsia="Times New Roman" w:hAnsi="Arial" w:cs="Arial"/>
          <w:color w:val="000000"/>
          <w:sz w:val="24"/>
          <w:szCs w:val="24"/>
        </w:rPr>
        <w:t xml:space="preserve"> und bewährte Verfahren einsetzen. </w:t>
      </w:r>
      <w:r w:rsidR="00903B54">
        <w:rPr>
          <w:rFonts w:ascii="Arial" w:eastAsia="Times New Roman" w:hAnsi="Arial" w:cs="Arial"/>
          <w:color w:val="000000"/>
          <w:sz w:val="24"/>
          <w:szCs w:val="24"/>
        </w:rPr>
        <w:t xml:space="preserve">Der </w:t>
      </w:r>
      <w:r w:rsidR="00B4023C" w:rsidRPr="00B832D0">
        <w:rPr>
          <w:rFonts w:ascii="Arial" w:eastAsia="Times New Roman" w:hAnsi="Arial" w:cs="Arial"/>
          <w:color w:val="000000"/>
          <w:sz w:val="24"/>
          <w:szCs w:val="24"/>
        </w:rPr>
        <w:t>Schutz der Umwelt ist eine globale und lokale Aufgabe</w:t>
      </w:r>
      <w:r w:rsidR="00903B54">
        <w:rPr>
          <w:rFonts w:ascii="Arial" w:eastAsia="Times New Roman" w:hAnsi="Arial" w:cs="Arial"/>
          <w:color w:val="000000"/>
          <w:sz w:val="24"/>
          <w:szCs w:val="24"/>
        </w:rPr>
        <w:t xml:space="preserve"> zugleich</w:t>
      </w:r>
      <w:r w:rsidR="00B4023C" w:rsidRPr="00B832D0">
        <w:rPr>
          <w:rFonts w:ascii="Arial" w:eastAsia="Times New Roman" w:hAnsi="Arial" w:cs="Arial"/>
          <w:color w:val="000000"/>
          <w:sz w:val="24"/>
          <w:szCs w:val="24"/>
        </w:rPr>
        <w:t xml:space="preserve">. Es reicht nicht aus, Strände zu säubern oder auf den Straßen </w:t>
      </w:r>
      <w:r w:rsidR="00661F5A">
        <w:rPr>
          <w:rFonts w:ascii="Arial" w:eastAsia="Times New Roman" w:hAnsi="Arial" w:cs="Arial"/>
          <w:color w:val="000000"/>
          <w:sz w:val="24"/>
          <w:szCs w:val="24"/>
        </w:rPr>
        <w:t xml:space="preserve">Abfall </w:t>
      </w:r>
      <w:r w:rsidR="00903B54">
        <w:rPr>
          <w:rFonts w:ascii="Arial" w:eastAsia="Times New Roman" w:hAnsi="Arial" w:cs="Arial"/>
          <w:color w:val="000000"/>
          <w:sz w:val="24"/>
          <w:szCs w:val="24"/>
        </w:rPr>
        <w:t>ein</w:t>
      </w:r>
      <w:r w:rsidR="00903B54" w:rsidRPr="00B832D0">
        <w:rPr>
          <w:rFonts w:ascii="Arial" w:eastAsia="Times New Roman" w:hAnsi="Arial" w:cs="Arial"/>
          <w:color w:val="000000"/>
          <w:sz w:val="24"/>
          <w:szCs w:val="24"/>
        </w:rPr>
        <w:t>zusammeln</w:t>
      </w:r>
      <w:r w:rsidR="00B4023C" w:rsidRPr="00B832D0">
        <w:rPr>
          <w:rFonts w:ascii="Arial" w:eastAsia="Times New Roman" w:hAnsi="Arial" w:cs="Arial"/>
          <w:color w:val="000000"/>
          <w:sz w:val="24"/>
          <w:szCs w:val="24"/>
        </w:rPr>
        <w:t xml:space="preserve">. </w:t>
      </w:r>
      <w:r w:rsidR="00903B54">
        <w:rPr>
          <w:rFonts w:ascii="Arial" w:eastAsia="Times New Roman" w:hAnsi="Arial" w:cs="Arial"/>
          <w:color w:val="000000"/>
          <w:sz w:val="24"/>
          <w:szCs w:val="24"/>
        </w:rPr>
        <w:t xml:space="preserve">In Sachen Kreislaufwirtschaft </w:t>
      </w:r>
      <w:r w:rsidR="00B4023C" w:rsidRPr="00B832D0">
        <w:rPr>
          <w:rFonts w:ascii="Arial" w:eastAsia="Times New Roman" w:hAnsi="Arial" w:cs="Arial"/>
          <w:color w:val="000000"/>
          <w:sz w:val="24"/>
          <w:szCs w:val="24"/>
        </w:rPr>
        <w:t xml:space="preserve">sind </w:t>
      </w:r>
      <w:r w:rsidR="00903B54">
        <w:rPr>
          <w:rFonts w:ascii="Arial" w:eastAsia="Times New Roman" w:hAnsi="Arial" w:cs="Arial"/>
          <w:color w:val="000000"/>
          <w:sz w:val="24"/>
          <w:szCs w:val="24"/>
        </w:rPr>
        <w:t xml:space="preserve">wir alle </w:t>
      </w:r>
      <w:r w:rsidR="00B4023C" w:rsidRPr="00B832D0">
        <w:rPr>
          <w:rFonts w:ascii="Arial" w:eastAsia="Times New Roman" w:hAnsi="Arial" w:cs="Arial"/>
          <w:color w:val="000000"/>
          <w:sz w:val="24"/>
          <w:szCs w:val="24"/>
        </w:rPr>
        <w:t>für die ganze Welt verantwortlich.</w:t>
      </w:r>
      <w:r w:rsidR="00903B54">
        <w:rPr>
          <w:rFonts w:ascii="Arial" w:eastAsia="Times New Roman" w:hAnsi="Arial" w:cs="Arial"/>
          <w:color w:val="000000"/>
          <w:sz w:val="24"/>
          <w:szCs w:val="24"/>
        </w:rPr>
        <w:t>“</w:t>
      </w:r>
    </w:p>
    <w:p w:rsidR="00C31414" w:rsidRPr="00B832D0" w:rsidRDefault="00C31414" w:rsidP="00B832D0">
      <w:pPr>
        <w:suppressAutoHyphens/>
        <w:spacing w:before="120" w:after="120" w:line="320" w:lineRule="exact"/>
        <w:rPr>
          <w:rFonts w:ascii="Arial" w:eastAsia="Times New Roman" w:hAnsi="Arial" w:cs="Arial"/>
          <w:color w:val="000000"/>
          <w:sz w:val="24"/>
          <w:szCs w:val="24"/>
        </w:rPr>
      </w:pPr>
      <w:r w:rsidRPr="00B832D0">
        <w:rPr>
          <w:rFonts w:ascii="Arial" w:eastAsia="Times New Roman" w:hAnsi="Arial" w:cs="Arial"/>
          <w:color w:val="000000"/>
          <w:sz w:val="24"/>
          <w:szCs w:val="24"/>
        </w:rPr>
        <w:t xml:space="preserve">RIGK hatte das Symposium mit begleitender Ausstellung vom 26. bis 28. November 2019 in Kooperation mit der European </w:t>
      </w:r>
      <w:proofErr w:type="spellStart"/>
      <w:r w:rsidRPr="00B832D0">
        <w:rPr>
          <w:rFonts w:ascii="Arial" w:eastAsia="Times New Roman" w:hAnsi="Arial" w:cs="Arial"/>
          <w:color w:val="000000"/>
          <w:sz w:val="24"/>
          <w:szCs w:val="24"/>
        </w:rPr>
        <w:t>Association</w:t>
      </w:r>
      <w:proofErr w:type="spellEnd"/>
      <w:r w:rsidRPr="00B832D0">
        <w:rPr>
          <w:rFonts w:ascii="Arial" w:eastAsia="Times New Roman" w:hAnsi="Arial" w:cs="Arial"/>
          <w:color w:val="000000"/>
          <w:sz w:val="24"/>
          <w:szCs w:val="24"/>
        </w:rPr>
        <w:t xml:space="preserve"> </w:t>
      </w:r>
      <w:proofErr w:type="spellStart"/>
      <w:r w:rsidRPr="00B832D0">
        <w:rPr>
          <w:rFonts w:ascii="Arial" w:eastAsia="Times New Roman" w:hAnsi="Arial" w:cs="Arial"/>
          <w:color w:val="000000"/>
          <w:sz w:val="24"/>
          <w:szCs w:val="24"/>
        </w:rPr>
        <w:t>of</w:t>
      </w:r>
      <w:proofErr w:type="spellEnd"/>
      <w:r w:rsidRPr="00B832D0">
        <w:rPr>
          <w:rFonts w:ascii="Arial" w:eastAsia="Times New Roman" w:hAnsi="Arial" w:cs="Arial"/>
          <w:color w:val="000000"/>
          <w:sz w:val="24"/>
          <w:szCs w:val="24"/>
        </w:rPr>
        <w:t xml:space="preserve"> Plastics Recycling &amp; Recovery Organisations (EPRO) in Wiesbaden veranstaltet. </w:t>
      </w:r>
      <w:r w:rsidR="00903B54">
        <w:rPr>
          <w:rFonts w:ascii="Arial" w:eastAsia="Times New Roman" w:hAnsi="Arial" w:cs="Arial"/>
          <w:color w:val="000000"/>
          <w:sz w:val="24"/>
          <w:szCs w:val="24"/>
        </w:rPr>
        <w:t>R</w:t>
      </w:r>
      <w:r w:rsidRPr="00426765">
        <w:rPr>
          <w:rFonts w:ascii="Arial" w:eastAsia="Times New Roman" w:hAnsi="Arial" w:cs="Arial"/>
          <w:color w:val="000000"/>
          <w:sz w:val="24"/>
          <w:szCs w:val="24"/>
        </w:rPr>
        <w:t xml:space="preserve">und </w:t>
      </w:r>
      <w:r w:rsidR="00426765" w:rsidRPr="00426765">
        <w:rPr>
          <w:rFonts w:ascii="Arial" w:eastAsia="Times New Roman" w:hAnsi="Arial" w:cs="Arial"/>
          <w:color w:val="000000"/>
          <w:sz w:val="24"/>
          <w:szCs w:val="24"/>
        </w:rPr>
        <w:t>1</w:t>
      </w:r>
      <w:r w:rsidR="00590783">
        <w:rPr>
          <w:rFonts w:ascii="Arial" w:eastAsia="Times New Roman" w:hAnsi="Arial" w:cs="Arial"/>
          <w:color w:val="000000"/>
          <w:sz w:val="24"/>
          <w:szCs w:val="24"/>
        </w:rPr>
        <w:t>5</w:t>
      </w:r>
      <w:r w:rsidR="00426765" w:rsidRPr="00426765">
        <w:rPr>
          <w:rFonts w:ascii="Arial" w:eastAsia="Times New Roman" w:hAnsi="Arial" w:cs="Arial"/>
          <w:color w:val="000000"/>
          <w:sz w:val="24"/>
          <w:szCs w:val="24"/>
        </w:rPr>
        <w:t xml:space="preserve">0 </w:t>
      </w:r>
      <w:r w:rsidRPr="00426765">
        <w:rPr>
          <w:rFonts w:ascii="Arial" w:eastAsia="Times New Roman" w:hAnsi="Arial" w:cs="Arial"/>
          <w:color w:val="000000"/>
          <w:sz w:val="24"/>
          <w:szCs w:val="24"/>
        </w:rPr>
        <w:t xml:space="preserve">Branchenvertreter aus </w:t>
      </w:r>
      <w:r w:rsidR="00426765" w:rsidRPr="00426765">
        <w:rPr>
          <w:rFonts w:ascii="Arial" w:eastAsia="Times New Roman" w:hAnsi="Arial" w:cs="Arial"/>
          <w:color w:val="000000"/>
          <w:sz w:val="24"/>
          <w:szCs w:val="24"/>
        </w:rPr>
        <w:t>2</w:t>
      </w:r>
      <w:r w:rsidR="00590783">
        <w:rPr>
          <w:rFonts w:ascii="Arial" w:eastAsia="Times New Roman" w:hAnsi="Arial" w:cs="Arial"/>
          <w:color w:val="000000"/>
          <w:sz w:val="24"/>
          <w:szCs w:val="24"/>
        </w:rPr>
        <w:t>2</w:t>
      </w:r>
      <w:r w:rsidR="00426765" w:rsidRPr="00426765">
        <w:rPr>
          <w:rFonts w:ascii="Arial" w:eastAsia="Times New Roman" w:hAnsi="Arial" w:cs="Arial"/>
          <w:color w:val="000000"/>
          <w:sz w:val="24"/>
          <w:szCs w:val="24"/>
        </w:rPr>
        <w:t xml:space="preserve"> </w:t>
      </w:r>
      <w:r w:rsidRPr="00426765">
        <w:rPr>
          <w:rFonts w:ascii="Arial" w:eastAsia="Times New Roman" w:hAnsi="Arial" w:cs="Arial"/>
          <w:color w:val="000000"/>
          <w:sz w:val="24"/>
          <w:szCs w:val="24"/>
        </w:rPr>
        <w:t>Ländern</w:t>
      </w:r>
      <w:r w:rsidRPr="00B832D0">
        <w:rPr>
          <w:rFonts w:ascii="Arial" w:eastAsia="Times New Roman" w:hAnsi="Arial" w:cs="Arial"/>
          <w:color w:val="000000"/>
          <w:sz w:val="24"/>
          <w:szCs w:val="24"/>
        </w:rPr>
        <w:t xml:space="preserve"> </w:t>
      </w:r>
      <w:r w:rsidR="00903B54">
        <w:rPr>
          <w:rFonts w:ascii="Arial" w:eastAsia="Times New Roman" w:hAnsi="Arial" w:cs="Arial"/>
          <w:color w:val="000000"/>
          <w:sz w:val="24"/>
          <w:szCs w:val="24"/>
        </w:rPr>
        <w:t xml:space="preserve">nutzten </w:t>
      </w:r>
      <w:r w:rsidR="00426765">
        <w:rPr>
          <w:rFonts w:ascii="Arial" w:eastAsia="Times New Roman" w:hAnsi="Arial" w:cs="Arial"/>
          <w:color w:val="000000"/>
          <w:sz w:val="24"/>
          <w:szCs w:val="24"/>
        </w:rPr>
        <w:t xml:space="preserve">die </w:t>
      </w:r>
      <w:r w:rsidRPr="00B832D0">
        <w:rPr>
          <w:rFonts w:ascii="Arial" w:eastAsia="Times New Roman" w:hAnsi="Arial" w:cs="Arial"/>
          <w:color w:val="000000"/>
          <w:sz w:val="24"/>
          <w:szCs w:val="24"/>
        </w:rPr>
        <w:t xml:space="preserve">Möglichkeit, sich auf internationaler Ebene über Erfahrungen und Entwicklungen bezüglich des Recyclings von </w:t>
      </w:r>
      <w:r w:rsidR="00903B54">
        <w:rPr>
          <w:rFonts w:ascii="Arial" w:eastAsia="Times New Roman" w:hAnsi="Arial" w:cs="Arial"/>
          <w:color w:val="000000"/>
          <w:sz w:val="24"/>
          <w:szCs w:val="24"/>
        </w:rPr>
        <w:t>K</w:t>
      </w:r>
      <w:r w:rsidR="00903B54" w:rsidRPr="00B832D0">
        <w:rPr>
          <w:rFonts w:ascii="Arial" w:eastAsia="Times New Roman" w:hAnsi="Arial" w:cs="Arial"/>
          <w:color w:val="000000"/>
          <w:sz w:val="24"/>
          <w:szCs w:val="24"/>
        </w:rPr>
        <w:t xml:space="preserve">unststoffen </w:t>
      </w:r>
      <w:r w:rsidRPr="00B832D0">
        <w:rPr>
          <w:rFonts w:ascii="Arial" w:eastAsia="Times New Roman" w:hAnsi="Arial" w:cs="Arial"/>
          <w:color w:val="000000"/>
          <w:sz w:val="24"/>
          <w:szCs w:val="24"/>
        </w:rPr>
        <w:t>auszutauschen und ihr Netzwerk zu pflegen.</w:t>
      </w:r>
    </w:p>
    <w:p w:rsidR="00AE4154" w:rsidRDefault="00B6516F" w:rsidP="00B832D0">
      <w:pPr>
        <w:suppressAutoHyphens/>
        <w:spacing w:before="120" w:after="120" w:line="320" w:lineRule="exact"/>
        <w:rPr>
          <w:rFonts w:ascii="Arial" w:eastAsia="Times New Roman" w:hAnsi="Arial" w:cs="Arial"/>
          <w:color w:val="000000"/>
          <w:sz w:val="24"/>
          <w:szCs w:val="24"/>
        </w:rPr>
      </w:pPr>
      <w:r w:rsidRPr="00B832D0">
        <w:rPr>
          <w:rFonts w:ascii="Arial" w:eastAsia="Times New Roman" w:hAnsi="Arial" w:cs="Arial"/>
          <w:color w:val="000000"/>
          <w:sz w:val="24"/>
          <w:szCs w:val="24"/>
        </w:rPr>
        <w:t>„Wir gehen die Themen</w:t>
      </w:r>
      <w:r w:rsidR="00AE4154">
        <w:rPr>
          <w:rFonts w:ascii="Arial" w:eastAsia="Times New Roman" w:hAnsi="Arial" w:cs="Arial"/>
          <w:color w:val="000000"/>
          <w:sz w:val="24"/>
          <w:szCs w:val="24"/>
        </w:rPr>
        <w:t xml:space="preserve"> an, die die Branche umtreiben</w:t>
      </w:r>
      <w:r w:rsidRPr="00B832D0">
        <w:rPr>
          <w:rFonts w:ascii="Arial" w:eastAsia="Times New Roman" w:hAnsi="Arial" w:cs="Arial"/>
          <w:color w:val="000000"/>
          <w:sz w:val="24"/>
          <w:szCs w:val="24"/>
        </w:rPr>
        <w:t>“</w:t>
      </w:r>
      <w:r w:rsidR="0066736B">
        <w:rPr>
          <w:rFonts w:ascii="Arial" w:eastAsia="Times New Roman" w:hAnsi="Arial" w:cs="Arial"/>
          <w:color w:val="000000"/>
          <w:sz w:val="24"/>
          <w:szCs w:val="24"/>
        </w:rPr>
        <w:t>,</w:t>
      </w:r>
      <w:r w:rsidRPr="00B832D0">
        <w:rPr>
          <w:rFonts w:ascii="Arial" w:eastAsia="Times New Roman" w:hAnsi="Arial" w:cs="Arial"/>
          <w:color w:val="000000"/>
          <w:sz w:val="24"/>
          <w:szCs w:val="24"/>
        </w:rPr>
        <w:t xml:space="preserve"> </w:t>
      </w:r>
      <w:r w:rsidR="00903B54">
        <w:rPr>
          <w:rFonts w:ascii="Arial" w:eastAsia="Times New Roman" w:hAnsi="Arial" w:cs="Arial"/>
          <w:color w:val="000000"/>
          <w:sz w:val="24"/>
          <w:szCs w:val="24"/>
        </w:rPr>
        <w:t>so</w:t>
      </w:r>
      <w:r w:rsidR="00903B54" w:rsidRPr="00B832D0">
        <w:rPr>
          <w:rFonts w:ascii="Arial" w:eastAsia="Times New Roman" w:hAnsi="Arial" w:cs="Arial"/>
          <w:color w:val="000000"/>
          <w:sz w:val="24"/>
          <w:szCs w:val="24"/>
        </w:rPr>
        <w:t xml:space="preserve"> </w:t>
      </w:r>
      <w:r w:rsidR="00493555" w:rsidRPr="00B832D0">
        <w:rPr>
          <w:rFonts w:ascii="Arial" w:eastAsia="Times New Roman" w:hAnsi="Arial" w:cs="Arial"/>
          <w:color w:val="000000"/>
          <w:sz w:val="24"/>
          <w:szCs w:val="24"/>
        </w:rPr>
        <w:t>Jan Bauer</w:t>
      </w:r>
      <w:r w:rsidR="00493555">
        <w:rPr>
          <w:rFonts w:ascii="Arial" w:eastAsia="Times New Roman" w:hAnsi="Arial" w:cs="Arial"/>
          <w:color w:val="000000"/>
          <w:sz w:val="24"/>
          <w:szCs w:val="24"/>
        </w:rPr>
        <w:t>,</w:t>
      </w:r>
      <w:r w:rsidR="00493555" w:rsidRPr="00B832D0">
        <w:rPr>
          <w:rFonts w:ascii="Arial" w:eastAsia="Times New Roman" w:hAnsi="Arial" w:cs="Arial"/>
          <w:color w:val="000000"/>
          <w:sz w:val="24"/>
          <w:szCs w:val="24"/>
        </w:rPr>
        <w:t xml:space="preserve"> </w:t>
      </w:r>
      <w:r w:rsidR="00590783">
        <w:rPr>
          <w:rFonts w:ascii="Arial" w:eastAsia="Times New Roman" w:hAnsi="Arial" w:cs="Arial"/>
          <w:color w:val="000000"/>
          <w:sz w:val="24"/>
          <w:szCs w:val="24"/>
        </w:rPr>
        <w:t>Prokurist</w:t>
      </w:r>
      <w:r w:rsidRPr="00B832D0">
        <w:rPr>
          <w:rFonts w:ascii="Arial" w:eastAsia="Times New Roman" w:hAnsi="Arial" w:cs="Arial"/>
          <w:color w:val="000000"/>
          <w:sz w:val="24"/>
          <w:szCs w:val="24"/>
        </w:rPr>
        <w:t xml:space="preserve"> der RIGK</w:t>
      </w:r>
      <w:r w:rsidR="00661F5A">
        <w:rPr>
          <w:rFonts w:ascii="Arial" w:eastAsia="Times New Roman" w:hAnsi="Arial" w:cs="Arial"/>
          <w:color w:val="000000"/>
          <w:sz w:val="24"/>
          <w:szCs w:val="24"/>
        </w:rPr>
        <w:t xml:space="preserve"> </w:t>
      </w:r>
      <w:r w:rsidR="00590783">
        <w:rPr>
          <w:rFonts w:ascii="Arial" w:eastAsia="Times New Roman" w:hAnsi="Arial" w:cs="Arial"/>
          <w:color w:val="000000"/>
          <w:sz w:val="24"/>
          <w:szCs w:val="24"/>
        </w:rPr>
        <w:t>GmbH</w:t>
      </w:r>
      <w:r w:rsidRPr="00B832D0">
        <w:rPr>
          <w:rFonts w:ascii="Arial" w:eastAsia="Times New Roman" w:hAnsi="Arial" w:cs="Arial"/>
          <w:color w:val="000000"/>
          <w:sz w:val="24"/>
          <w:szCs w:val="24"/>
        </w:rPr>
        <w:t>.</w:t>
      </w:r>
      <w:r w:rsidR="00C22AB3">
        <w:rPr>
          <w:rFonts w:ascii="Arial" w:eastAsia="Times New Roman" w:hAnsi="Arial" w:cs="Arial"/>
          <w:color w:val="000000"/>
          <w:sz w:val="24"/>
          <w:szCs w:val="24"/>
        </w:rPr>
        <w:t xml:space="preserve"> </w:t>
      </w:r>
      <w:r w:rsidR="00493555">
        <w:rPr>
          <w:rFonts w:ascii="Arial" w:eastAsia="Times New Roman" w:hAnsi="Arial" w:cs="Arial"/>
          <w:color w:val="000000"/>
          <w:sz w:val="24"/>
          <w:szCs w:val="24"/>
        </w:rPr>
        <w:t>So befasste sich die Vortragsreihe n</w:t>
      </w:r>
      <w:r w:rsidR="00BC26B0">
        <w:rPr>
          <w:rFonts w:ascii="Arial" w:eastAsia="Times New Roman" w:hAnsi="Arial" w:cs="Arial"/>
          <w:color w:val="000000"/>
          <w:sz w:val="24"/>
          <w:szCs w:val="24"/>
        </w:rPr>
        <w:t>ach einer Einführung in die Lage de</w:t>
      </w:r>
      <w:r w:rsidR="000F5899">
        <w:rPr>
          <w:rFonts w:ascii="Arial" w:eastAsia="Times New Roman" w:hAnsi="Arial" w:cs="Arial"/>
          <w:color w:val="000000"/>
          <w:sz w:val="24"/>
          <w:szCs w:val="24"/>
        </w:rPr>
        <w:t xml:space="preserve">r </w:t>
      </w:r>
      <w:proofErr w:type="spellStart"/>
      <w:r w:rsidR="000F5899">
        <w:rPr>
          <w:rFonts w:ascii="Arial" w:eastAsia="Times New Roman" w:hAnsi="Arial" w:cs="Arial"/>
          <w:color w:val="000000"/>
          <w:sz w:val="24"/>
          <w:szCs w:val="24"/>
        </w:rPr>
        <w:t>Circular</w:t>
      </w:r>
      <w:proofErr w:type="spellEnd"/>
      <w:r w:rsidR="000F5899">
        <w:rPr>
          <w:rFonts w:ascii="Arial" w:eastAsia="Times New Roman" w:hAnsi="Arial" w:cs="Arial"/>
          <w:color w:val="000000"/>
          <w:sz w:val="24"/>
          <w:szCs w:val="24"/>
        </w:rPr>
        <w:t xml:space="preserve"> Economy</w:t>
      </w:r>
      <w:r w:rsidR="00BC26B0">
        <w:rPr>
          <w:rFonts w:ascii="Arial" w:eastAsia="Times New Roman" w:hAnsi="Arial" w:cs="Arial"/>
          <w:color w:val="000000"/>
          <w:sz w:val="24"/>
          <w:szCs w:val="24"/>
        </w:rPr>
        <w:t xml:space="preserve"> </w:t>
      </w:r>
      <w:r w:rsidR="00C22AB3">
        <w:rPr>
          <w:rFonts w:ascii="Arial" w:eastAsia="Times New Roman" w:hAnsi="Arial" w:cs="Arial"/>
          <w:color w:val="000000"/>
          <w:sz w:val="24"/>
          <w:szCs w:val="24"/>
        </w:rPr>
        <w:t xml:space="preserve">mit dem recyclinggerechten Design und dem Einsatz von </w:t>
      </w:r>
      <w:r w:rsidR="00C22AB3">
        <w:rPr>
          <w:rFonts w:ascii="Arial" w:eastAsia="Times New Roman" w:hAnsi="Arial" w:cs="Arial"/>
          <w:color w:val="000000"/>
          <w:sz w:val="24"/>
          <w:szCs w:val="24"/>
        </w:rPr>
        <w:lastRenderedPageBreak/>
        <w:t xml:space="preserve">Rezyklaten. Außerdem </w:t>
      </w:r>
      <w:r w:rsidR="00AE4154">
        <w:rPr>
          <w:rFonts w:ascii="Arial" w:eastAsia="Times New Roman" w:hAnsi="Arial" w:cs="Arial"/>
          <w:color w:val="000000"/>
          <w:sz w:val="24"/>
          <w:szCs w:val="24"/>
        </w:rPr>
        <w:t>w</w:t>
      </w:r>
      <w:r w:rsidR="00661F5A">
        <w:rPr>
          <w:rFonts w:ascii="Arial" w:eastAsia="Times New Roman" w:hAnsi="Arial" w:cs="Arial"/>
          <w:color w:val="000000"/>
          <w:sz w:val="24"/>
          <w:szCs w:val="24"/>
        </w:rPr>
        <w:t>u</w:t>
      </w:r>
      <w:r w:rsidR="00AE4154">
        <w:rPr>
          <w:rFonts w:ascii="Arial" w:eastAsia="Times New Roman" w:hAnsi="Arial" w:cs="Arial"/>
          <w:color w:val="000000"/>
          <w:sz w:val="24"/>
          <w:szCs w:val="24"/>
        </w:rPr>
        <w:t xml:space="preserve">rden neue Maschinentechnik und Innovationen beim chemischen Recycling vorgestellt. </w:t>
      </w:r>
      <w:r w:rsidR="00E811CA">
        <w:rPr>
          <w:rFonts w:ascii="Arial" w:eastAsia="Times New Roman" w:hAnsi="Arial" w:cs="Arial"/>
          <w:color w:val="000000"/>
          <w:sz w:val="24"/>
          <w:szCs w:val="24"/>
        </w:rPr>
        <w:t xml:space="preserve">Im </w:t>
      </w:r>
      <w:r w:rsidR="00493555">
        <w:rPr>
          <w:rFonts w:ascii="Arial" w:eastAsia="Times New Roman" w:hAnsi="Arial" w:cs="Arial"/>
          <w:color w:val="000000"/>
          <w:sz w:val="24"/>
          <w:szCs w:val="24"/>
        </w:rPr>
        <w:t xml:space="preserve">abschließenden </w:t>
      </w:r>
      <w:r w:rsidR="00E811CA">
        <w:rPr>
          <w:rFonts w:ascii="Arial" w:eastAsia="Times New Roman" w:hAnsi="Arial" w:cs="Arial"/>
          <w:color w:val="000000"/>
          <w:sz w:val="24"/>
          <w:szCs w:val="24"/>
        </w:rPr>
        <w:t xml:space="preserve">Block </w:t>
      </w:r>
      <w:r w:rsidR="00493555">
        <w:rPr>
          <w:rFonts w:ascii="Arial" w:eastAsia="Times New Roman" w:hAnsi="Arial" w:cs="Arial"/>
          <w:color w:val="000000"/>
          <w:sz w:val="24"/>
          <w:szCs w:val="24"/>
        </w:rPr>
        <w:t xml:space="preserve">präsentierten </w:t>
      </w:r>
      <w:r w:rsidR="00E811CA">
        <w:rPr>
          <w:rFonts w:ascii="Arial" w:eastAsia="Times New Roman" w:hAnsi="Arial" w:cs="Arial"/>
          <w:color w:val="000000"/>
          <w:sz w:val="24"/>
          <w:szCs w:val="24"/>
        </w:rPr>
        <w:t xml:space="preserve">sich internationale Projekte </w:t>
      </w:r>
      <w:r w:rsidR="00C22AB3" w:rsidRPr="00B832D0">
        <w:rPr>
          <w:rFonts w:ascii="Arial" w:eastAsia="Times New Roman" w:hAnsi="Arial" w:cs="Arial"/>
          <w:color w:val="000000"/>
          <w:sz w:val="24"/>
          <w:szCs w:val="24"/>
        </w:rPr>
        <w:t>zur Sammlung und zum Recycling von Agrarkunsts</w:t>
      </w:r>
      <w:r w:rsidR="00AE4154">
        <w:rPr>
          <w:rFonts w:ascii="Arial" w:eastAsia="Times New Roman" w:hAnsi="Arial" w:cs="Arial"/>
          <w:color w:val="000000"/>
          <w:sz w:val="24"/>
          <w:szCs w:val="24"/>
        </w:rPr>
        <w:t>t</w:t>
      </w:r>
      <w:r w:rsidR="00C22AB3" w:rsidRPr="00B832D0">
        <w:rPr>
          <w:rFonts w:ascii="Arial" w:eastAsia="Times New Roman" w:hAnsi="Arial" w:cs="Arial"/>
          <w:color w:val="000000"/>
          <w:sz w:val="24"/>
          <w:szCs w:val="24"/>
        </w:rPr>
        <w:t>offen</w:t>
      </w:r>
      <w:r w:rsidR="00426765">
        <w:rPr>
          <w:rFonts w:ascii="Arial" w:eastAsia="Times New Roman" w:hAnsi="Arial" w:cs="Arial"/>
          <w:color w:val="000000"/>
          <w:sz w:val="24"/>
          <w:szCs w:val="24"/>
        </w:rPr>
        <w:t>,</w:t>
      </w:r>
      <w:r w:rsidR="00560E2B">
        <w:rPr>
          <w:rFonts w:ascii="Arial" w:eastAsia="Times New Roman" w:hAnsi="Arial" w:cs="Arial"/>
          <w:color w:val="000000"/>
          <w:sz w:val="24"/>
          <w:szCs w:val="24"/>
        </w:rPr>
        <w:t xml:space="preserve"> etwa in Spanien, Italien, Chile, Irland oder Neuseeland</w:t>
      </w:r>
      <w:r w:rsidR="00C22AB3" w:rsidRPr="00B832D0">
        <w:rPr>
          <w:rFonts w:ascii="Arial" w:eastAsia="Times New Roman" w:hAnsi="Arial" w:cs="Arial"/>
          <w:color w:val="000000"/>
          <w:sz w:val="24"/>
          <w:szCs w:val="24"/>
        </w:rPr>
        <w:t>.</w:t>
      </w:r>
    </w:p>
    <w:p w:rsidR="00BC26B0" w:rsidRDefault="00AE4154" w:rsidP="00B832D0">
      <w:pPr>
        <w:suppressAutoHyphens/>
        <w:spacing w:before="120" w:after="120" w:line="320" w:lineRule="exact"/>
        <w:rPr>
          <w:rFonts w:ascii="Arial" w:eastAsia="Times New Roman" w:hAnsi="Arial" w:cs="Arial"/>
          <w:color w:val="000000"/>
          <w:sz w:val="24"/>
          <w:szCs w:val="24"/>
        </w:rPr>
      </w:pPr>
      <w:r>
        <w:rPr>
          <w:rFonts w:ascii="Arial" w:eastAsia="Times New Roman" w:hAnsi="Arial" w:cs="Arial"/>
          <w:color w:val="000000"/>
          <w:sz w:val="24"/>
          <w:szCs w:val="24"/>
        </w:rPr>
        <w:t xml:space="preserve">Jan Bauer weiß: </w:t>
      </w:r>
      <w:r w:rsidR="003859B0" w:rsidRPr="00B832D0">
        <w:rPr>
          <w:rFonts w:ascii="Arial" w:eastAsia="Times New Roman" w:hAnsi="Arial" w:cs="Arial"/>
          <w:color w:val="000000"/>
          <w:sz w:val="24"/>
          <w:szCs w:val="24"/>
        </w:rPr>
        <w:t>„</w:t>
      </w:r>
      <w:r w:rsidR="00B832D0" w:rsidRPr="00B832D0">
        <w:rPr>
          <w:rFonts w:ascii="Arial" w:eastAsia="Times New Roman" w:hAnsi="Arial" w:cs="Arial"/>
          <w:color w:val="000000"/>
          <w:sz w:val="24"/>
          <w:szCs w:val="24"/>
        </w:rPr>
        <w:t xml:space="preserve">Funktionierende </w:t>
      </w:r>
      <w:r w:rsidR="003859B0" w:rsidRPr="00B832D0">
        <w:rPr>
          <w:rFonts w:ascii="Arial" w:eastAsia="Times New Roman" w:hAnsi="Arial" w:cs="Arial"/>
          <w:color w:val="000000"/>
          <w:sz w:val="24"/>
          <w:szCs w:val="24"/>
        </w:rPr>
        <w:t xml:space="preserve">Kreislaufwirtschaft bedeutet </w:t>
      </w:r>
      <w:proofErr w:type="spellStart"/>
      <w:r w:rsidR="003859B0" w:rsidRPr="00B832D0">
        <w:rPr>
          <w:rFonts w:ascii="Arial" w:eastAsia="Times New Roman" w:hAnsi="Arial" w:cs="Arial"/>
          <w:color w:val="000000"/>
          <w:sz w:val="24"/>
          <w:szCs w:val="24"/>
        </w:rPr>
        <w:t>Rezyklateinsatz</w:t>
      </w:r>
      <w:proofErr w:type="spellEnd"/>
      <w:r w:rsidR="003859B0" w:rsidRPr="00B832D0">
        <w:rPr>
          <w:rFonts w:ascii="Arial" w:eastAsia="Times New Roman" w:hAnsi="Arial" w:cs="Arial"/>
          <w:color w:val="000000"/>
          <w:sz w:val="24"/>
          <w:szCs w:val="24"/>
        </w:rPr>
        <w:t xml:space="preserve"> in hochwertigen Anwendungen. Dafür </w:t>
      </w:r>
      <w:r w:rsidR="004B5F1E">
        <w:rPr>
          <w:rFonts w:ascii="Arial" w:eastAsia="Times New Roman" w:hAnsi="Arial" w:cs="Arial"/>
          <w:color w:val="000000"/>
          <w:sz w:val="24"/>
          <w:szCs w:val="24"/>
        </w:rPr>
        <w:t>benötigen</w:t>
      </w:r>
      <w:r w:rsidR="003859B0" w:rsidRPr="00B832D0">
        <w:rPr>
          <w:rFonts w:ascii="Arial" w:eastAsia="Times New Roman" w:hAnsi="Arial" w:cs="Arial"/>
          <w:color w:val="000000"/>
          <w:sz w:val="24"/>
          <w:szCs w:val="24"/>
        </w:rPr>
        <w:t xml:space="preserve"> wir ein recyclinggerechtes Produktdesign</w:t>
      </w:r>
      <w:r w:rsidR="000F5899">
        <w:rPr>
          <w:rFonts w:ascii="Arial" w:eastAsia="Times New Roman" w:hAnsi="Arial" w:cs="Arial"/>
          <w:color w:val="000000"/>
          <w:sz w:val="24"/>
          <w:szCs w:val="24"/>
        </w:rPr>
        <w:t xml:space="preserve"> sowie die Akzeptanz des Konsumenten</w:t>
      </w:r>
      <w:r w:rsidR="00BC26B0">
        <w:rPr>
          <w:rFonts w:ascii="Arial" w:eastAsia="Times New Roman" w:hAnsi="Arial" w:cs="Arial"/>
          <w:color w:val="000000"/>
          <w:sz w:val="24"/>
          <w:szCs w:val="24"/>
        </w:rPr>
        <w:t>. Nur wenn es gelingt, Rezyklate im Kreislauf zu halten, kann das Geschäftsmodell erfolgreich sein.</w:t>
      </w:r>
      <w:r w:rsidR="00903B54">
        <w:rPr>
          <w:rFonts w:ascii="Arial" w:eastAsia="Times New Roman" w:hAnsi="Arial" w:cs="Arial"/>
          <w:color w:val="000000"/>
          <w:sz w:val="24"/>
          <w:szCs w:val="24"/>
        </w:rPr>
        <w:t>“</w:t>
      </w:r>
    </w:p>
    <w:p w:rsidR="00B832D0" w:rsidRPr="00560E2B" w:rsidRDefault="00B832D0" w:rsidP="00B832D0">
      <w:pPr>
        <w:suppressAutoHyphens/>
        <w:spacing w:before="120" w:after="120" w:line="320" w:lineRule="exact"/>
        <w:rPr>
          <w:rFonts w:ascii="Arial" w:hAnsi="Arial" w:cs="Arial"/>
          <w:color w:val="000000"/>
        </w:rPr>
      </w:pPr>
      <w:r w:rsidRPr="00B832D0">
        <w:rPr>
          <w:rFonts w:ascii="Arial" w:eastAsia="Times New Roman" w:hAnsi="Arial" w:cs="Arial"/>
          <w:color w:val="000000"/>
          <w:sz w:val="24"/>
          <w:szCs w:val="24"/>
        </w:rPr>
        <w:t>Andreas Malmberg</w:t>
      </w:r>
      <w:r w:rsidR="00493555">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A701B3">
        <w:rPr>
          <w:rFonts w:ascii="Arial" w:eastAsia="Times New Roman" w:hAnsi="Arial" w:cs="Arial"/>
          <w:color w:val="000000"/>
          <w:sz w:val="24"/>
          <w:szCs w:val="24"/>
        </w:rPr>
        <w:t>CEO</w:t>
      </w:r>
      <w:r w:rsidR="00493555">
        <w:rPr>
          <w:rFonts w:ascii="Arial" w:eastAsia="Times New Roman" w:hAnsi="Arial" w:cs="Arial"/>
          <w:color w:val="000000"/>
          <w:sz w:val="24"/>
          <w:szCs w:val="24"/>
        </w:rPr>
        <w:t xml:space="preserve"> </w:t>
      </w:r>
      <w:r>
        <w:rPr>
          <w:rFonts w:ascii="Arial" w:eastAsia="Times New Roman" w:hAnsi="Arial" w:cs="Arial"/>
          <w:color w:val="000000"/>
          <w:sz w:val="24"/>
          <w:szCs w:val="24"/>
        </w:rPr>
        <w:t>von Trioplast</w:t>
      </w:r>
      <w:r w:rsidR="00493555">
        <w:rPr>
          <w:rFonts w:ascii="Arial" w:eastAsia="Times New Roman" w:hAnsi="Arial" w:cs="Arial"/>
          <w:color w:val="000000"/>
          <w:sz w:val="24"/>
          <w:szCs w:val="24"/>
        </w:rPr>
        <w:t>,</w:t>
      </w:r>
      <w:r>
        <w:rPr>
          <w:rFonts w:ascii="Arial" w:eastAsia="Times New Roman" w:hAnsi="Arial" w:cs="Arial"/>
          <w:color w:val="000000"/>
          <w:sz w:val="24"/>
          <w:szCs w:val="24"/>
        </w:rPr>
        <w:t xml:space="preserve"> zeigte, wie eine Kreislaufführung bei PE-Folien gelingen kann</w:t>
      </w:r>
      <w:r w:rsidR="00F62B3B">
        <w:rPr>
          <w:rFonts w:ascii="Arial" w:eastAsia="Times New Roman" w:hAnsi="Arial" w:cs="Arial"/>
          <w:color w:val="000000"/>
          <w:sz w:val="24"/>
          <w:szCs w:val="24"/>
        </w:rPr>
        <w:t xml:space="preserve"> und wo die Herausforderungen liegen</w:t>
      </w:r>
      <w:r>
        <w:rPr>
          <w:rFonts w:ascii="Arial" w:eastAsia="Times New Roman" w:hAnsi="Arial" w:cs="Arial"/>
          <w:color w:val="000000"/>
          <w:sz w:val="24"/>
          <w:szCs w:val="24"/>
        </w:rPr>
        <w:t>.</w:t>
      </w:r>
      <w:r w:rsidR="00754FBC">
        <w:rPr>
          <w:rFonts w:ascii="Arial" w:eastAsia="Times New Roman" w:hAnsi="Arial" w:cs="Arial"/>
          <w:color w:val="000000"/>
          <w:sz w:val="24"/>
          <w:szCs w:val="24"/>
        </w:rPr>
        <w:t xml:space="preserve"> „Bis 2025 sollen innerhalb der EU 50</w:t>
      </w:r>
      <w:r w:rsidR="00903B54">
        <w:rPr>
          <w:rFonts w:ascii="Arial" w:eastAsia="Times New Roman" w:hAnsi="Arial" w:cs="Arial"/>
          <w:color w:val="000000"/>
          <w:sz w:val="24"/>
          <w:szCs w:val="24"/>
        </w:rPr>
        <w:t> </w:t>
      </w:r>
      <w:r w:rsidR="00754FBC">
        <w:rPr>
          <w:rFonts w:ascii="Arial" w:eastAsia="Times New Roman" w:hAnsi="Arial" w:cs="Arial"/>
          <w:color w:val="000000"/>
          <w:sz w:val="24"/>
          <w:szCs w:val="24"/>
        </w:rPr>
        <w:t>% des verwendeten Kunststoffs werkstofflich recycelt werden. Das fordert die Verarbeiter, denn je höher de</w:t>
      </w:r>
      <w:r w:rsidR="00AE4154">
        <w:rPr>
          <w:rFonts w:ascii="Arial" w:eastAsia="Times New Roman" w:hAnsi="Arial" w:cs="Arial"/>
          <w:color w:val="000000"/>
          <w:sz w:val="24"/>
          <w:szCs w:val="24"/>
        </w:rPr>
        <w:t xml:space="preserve">r </w:t>
      </w:r>
      <w:proofErr w:type="spellStart"/>
      <w:r w:rsidR="00AE4154">
        <w:rPr>
          <w:rFonts w:ascii="Arial" w:eastAsia="Times New Roman" w:hAnsi="Arial" w:cs="Arial"/>
          <w:color w:val="000000"/>
          <w:sz w:val="24"/>
          <w:szCs w:val="24"/>
        </w:rPr>
        <w:t>Rezyklatanteil</w:t>
      </w:r>
      <w:proofErr w:type="spellEnd"/>
      <w:r w:rsidR="00AE4154">
        <w:rPr>
          <w:rFonts w:ascii="Arial" w:eastAsia="Times New Roman" w:hAnsi="Arial" w:cs="Arial"/>
          <w:color w:val="000000"/>
          <w:sz w:val="24"/>
          <w:szCs w:val="24"/>
        </w:rPr>
        <w:t xml:space="preserve"> im Produkt, um</w:t>
      </w:r>
      <w:r w:rsidR="00754FBC">
        <w:rPr>
          <w:rFonts w:ascii="Arial" w:eastAsia="Times New Roman" w:hAnsi="Arial" w:cs="Arial"/>
          <w:color w:val="000000"/>
          <w:sz w:val="24"/>
          <w:szCs w:val="24"/>
        </w:rPr>
        <w:t>so komplexer wird der Verarbeitungsprozess</w:t>
      </w:r>
      <w:r w:rsidR="00903B54">
        <w:rPr>
          <w:rFonts w:ascii="Arial" w:eastAsia="Times New Roman" w:hAnsi="Arial" w:cs="Arial"/>
          <w:color w:val="000000"/>
          <w:sz w:val="24"/>
          <w:szCs w:val="24"/>
        </w:rPr>
        <w:t>,</w:t>
      </w:r>
      <w:r w:rsidR="00AD5035">
        <w:rPr>
          <w:rFonts w:ascii="Arial" w:eastAsia="Times New Roman" w:hAnsi="Arial" w:cs="Arial"/>
          <w:color w:val="000000"/>
          <w:sz w:val="24"/>
          <w:szCs w:val="24"/>
        </w:rPr>
        <w:t xml:space="preserve"> und damit</w:t>
      </w:r>
      <w:r w:rsidR="00AE4154">
        <w:rPr>
          <w:rFonts w:ascii="Arial" w:eastAsia="Times New Roman" w:hAnsi="Arial" w:cs="Arial"/>
          <w:color w:val="000000"/>
          <w:sz w:val="24"/>
          <w:szCs w:val="24"/>
        </w:rPr>
        <w:t xml:space="preserve"> steigen</w:t>
      </w:r>
      <w:r w:rsidR="00AD5035">
        <w:rPr>
          <w:rFonts w:ascii="Arial" w:eastAsia="Times New Roman" w:hAnsi="Arial" w:cs="Arial"/>
          <w:color w:val="000000"/>
          <w:sz w:val="24"/>
          <w:szCs w:val="24"/>
        </w:rPr>
        <w:t xml:space="preserve"> die Ausschussraten.</w:t>
      </w:r>
      <w:r w:rsidR="00754FBC">
        <w:rPr>
          <w:rFonts w:ascii="Arial" w:eastAsia="Times New Roman" w:hAnsi="Arial" w:cs="Arial"/>
          <w:color w:val="000000"/>
          <w:sz w:val="24"/>
          <w:szCs w:val="24"/>
        </w:rPr>
        <w:t>“</w:t>
      </w:r>
    </w:p>
    <w:p w:rsidR="00493555" w:rsidRDefault="00BC26B0" w:rsidP="00B4023C">
      <w:pPr>
        <w:suppressAutoHyphens/>
        <w:spacing w:before="120" w:after="120" w:line="320" w:lineRule="exact"/>
        <w:rPr>
          <w:rFonts w:ascii="Arial" w:eastAsia="Times New Roman" w:hAnsi="Arial" w:cs="Arial"/>
          <w:color w:val="000000"/>
          <w:sz w:val="24"/>
          <w:szCs w:val="24"/>
        </w:rPr>
      </w:pPr>
      <w:r>
        <w:rPr>
          <w:rFonts w:ascii="Arial" w:eastAsia="Times New Roman" w:hAnsi="Arial" w:cs="Arial"/>
          <w:color w:val="000000"/>
          <w:sz w:val="24"/>
          <w:szCs w:val="24"/>
        </w:rPr>
        <w:t xml:space="preserve">Mehrfach </w:t>
      </w:r>
      <w:r w:rsidR="00B6516F" w:rsidRPr="00B832D0">
        <w:rPr>
          <w:rFonts w:ascii="Arial" w:eastAsia="Times New Roman" w:hAnsi="Arial" w:cs="Arial"/>
          <w:color w:val="000000"/>
          <w:sz w:val="24"/>
          <w:szCs w:val="24"/>
        </w:rPr>
        <w:t>wurde auf dem</w:t>
      </w:r>
      <w:r w:rsidR="006F79A0" w:rsidRPr="00B832D0">
        <w:rPr>
          <w:rFonts w:ascii="Arial" w:eastAsia="Times New Roman" w:hAnsi="Arial" w:cs="Arial"/>
          <w:color w:val="000000"/>
          <w:sz w:val="24"/>
          <w:szCs w:val="24"/>
        </w:rPr>
        <w:t xml:space="preserve"> Forum</w:t>
      </w:r>
      <w:r>
        <w:rPr>
          <w:rFonts w:ascii="Arial" w:eastAsia="Times New Roman" w:hAnsi="Arial" w:cs="Arial"/>
          <w:color w:val="000000"/>
          <w:sz w:val="24"/>
          <w:szCs w:val="24"/>
        </w:rPr>
        <w:t xml:space="preserve"> deutlich</w:t>
      </w:r>
      <w:r w:rsidR="00B6516F" w:rsidRPr="00B832D0">
        <w:rPr>
          <w:rFonts w:ascii="Arial" w:eastAsia="Times New Roman" w:hAnsi="Arial" w:cs="Arial"/>
          <w:color w:val="000000"/>
          <w:sz w:val="24"/>
          <w:szCs w:val="24"/>
        </w:rPr>
        <w:t xml:space="preserve">, wie bedeutsam </w:t>
      </w:r>
      <w:r w:rsidR="00903B54">
        <w:rPr>
          <w:rFonts w:ascii="Arial" w:eastAsia="Times New Roman" w:hAnsi="Arial" w:cs="Arial"/>
          <w:color w:val="000000"/>
          <w:sz w:val="24"/>
          <w:szCs w:val="24"/>
        </w:rPr>
        <w:t>das</w:t>
      </w:r>
      <w:r w:rsidR="00903B54" w:rsidRPr="00B832D0">
        <w:rPr>
          <w:rFonts w:ascii="Arial" w:eastAsia="Times New Roman" w:hAnsi="Arial" w:cs="Arial"/>
          <w:color w:val="000000"/>
          <w:sz w:val="24"/>
          <w:szCs w:val="24"/>
        </w:rPr>
        <w:t xml:space="preserve"> Produktdesign </w:t>
      </w:r>
      <w:r w:rsidR="00B6516F" w:rsidRPr="00B832D0">
        <w:rPr>
          <w:rFonts w:ascii="Arial" w:eastAsia="Times New Roman" w:hAnsi="Arial" w:cs="Arial"/>
          <w:color w:val="000000"/>
          <w:sz w:val="24"/>
          <w:szCs w:val="24"/>
        </w:rPr>
        <w:t xml:space="preserve">für den umfassenden </w:t>
      </w:r>
      <w:proofErr w:type="spellStart"/>
      <w:r w:rsidR="00B6516F" w:rsidRPr="00B832D0">
        <w:rPr>
          <w:rFonts w:ascii="Arial" w:eastAsia="Times New Roman" w:hAnsi="Arial" w:cs="Arial"/>
          <w:color w:val="000000"/>
          <w:sz w:val="24"/>
          <w:szCs w:val="24"/>
        </w:rPr>
        <w:t>Rezyklateinsatz</w:t>
      </w:r>
      <w:proofErr w:type="spellEnd"/>
      <w:r w:rsidR="00B6516F" w:rsidRPr="00B832D0">
        <w:rPr>
          <w:rFonts w:ascii="Arial" w:eastAsia="Times New Roman" w:hAnsi="Arial" w:cs="Arial"/>
          <w:color w:val="000000"/>
          <w:sz w:val="24"/>
          <w:szCs w:val="24"/>
        </w:rPr>
        <w:t xml:space="preserve"> ist</w:t>
      </w:r>
      <w:r w:rsidR="00560E2B">
        <w:rPr>
          <w:rFonts w:ascii="Arial" w:eastAsia="Times New Roman" w:hAnsi="Arial" w:cs="Arial"/>
          <w:color w:val="000000"/>
          <w:sz w:val="24"/>
          <w:szCs w:val="24"/>
        </w:rPr>
        <w:t xml:space="preserve">. Denn </w:t>
      </w:r>
      <w:r w:rsidR="00903B54">
        <w:rPr>
          <w:rFonts w:ascii="Arial" w:eastAsia="Times New Roman" w:hAnsi="Arial" w:cs="Arial"/>
          <w:color w:val="000000"/>
          <w:sz w:val="24"/>
          <w:szCs w:val="24"/>
        </w:rPr>
        <w:t>„</w:t>
      </w:r>
      <w:r w:rsidR="004B5F1E">
        <w:rPr>
          <w:rFonts w:ascii="Arial" w:eastAsia="Times New Roman" w:hAnsi="Arial" w:cs="Arial"/>
          <w:color w:val="000000"/>
          <w:sz w:val="24"/>
          <w:szCs w:val="24"/>
        </w:rPr>
        <w:t xml:space="preserve">… </w:t>
      </w:r>
      <w:r w:rsidR="00560E2B">
        <w:rPr>
          <w:rFonts w:ascii="Arial" w:eastAsia="Times New Roman" w:hAnsi="Arial" w:cs="Arial"/>
          <w:color w:val="000000"/>
          <w:sz w:val="24"/>
          <w:szCs w:val="24"/>
        </w:rPr>
        <w:t>letztlich ist Abfall nur ein Er</w:t>
      </w:r>
      <w:r w:rsidR="00846341">
        <w:rPr>
          <w:rFonts w:ascii="Arial" w:eastAsia="Times New Roman" w:hAnsi="Arial" w:cs="Arial"/>
          <w:color w:val="000000"/>
          <w:sz w:val="24"/>
          <w:szCs w:val="24"/>
        </w:rPr>
        <w:t>gebnis von fehlerhaftem Design</w:t>
      </w:r>
      <w:r w:rsidR="00903B54">
        <w:rPr>
          <w:rFonts w:ascii="Arial" w:eastAsia="Times New Roman" w:hAnsi="Arial" w:cs="Arial"/>
          <w:color w:val="000000"/>
          <w:sz w:val="24"/>
          <w:szCs w:val="24"/>
        </w:rPr>
        <w:t>“, so Andreas Bastian, Mitgründer des Start-Up</w:t>
      </w:r>
      <w:r w:rsidR="00493555">
        <w:rPr>
          <w:rFonts w:ascii="Arial" w:eastAsia="Times New Roman" w:hAnsi="Arial" w:cs="Arial"/>
          <w:color w:val="000000"/>
          <w:sz w:val="24"/>
          <w:szCs w:val="24"/>
        </w:rPr>
        <w:t>s</w:t>
      </w:r>
      <w:r w:rsidR="00903B54">
        <w:rPr>
          <w:rFonts w:ascii="Arial" w:eastAsia="Times New Roman" w:hAnsi="Arial" w:cs="Arial"/>
          <w:color w:val="000000"/>
          <w:sz w:val="24"/>
          <w:szCs w:val="24"/>
        </w:rPr>
        <w:t xml:space="preserve"> Plastship</w:t>
      </w:r>
      <w:r w:rsidR="00846341">
        <w:rPr>
          <w:rFonts w:ascii="Arial" w:eastAsia="Times New Roman" w:hAnsi="Arial" w:cs="Arial"/>
          <w:color w:val="000000"/>
          <w:sz w:val="24"/>
          <w:szCs w:val="24"/>
        </w:rPr>
        <w:t>.</w:t>
      </w:r>
      <w:r w:rsidR="00C80668">
        <w:rPr>
          <w:rFonts w:ascii="Arial" w:eastAsia="Times New Roman" w:hAnsi="Arial" w:cs="Arial"/>
          <w:color w:val="000000"/>
          <w:sz w:val="24"/>
          <w:szCs w:val="24"/>
        </w:rPr>
        <w:t xml:space="preserve"> </w:t>
      </w:r>
    </w:p>
    <w:p w:rsidR="00B4023C" w:rsidRPr="00B832D0" w:rsidRDefault="00B4023C" w:rsidP="00B4023C">
      <w:pPr>
        <w:suppressAutoHyphens/>
        <w:spacing w:before="120" w:after="120" w:line="320" w:lineRule="exact"/>
        <w:rPr>
          <w:rFonts w:ascii="Arial" w:eastAsia="Times New Roman" w:hAnsi="Arial" w:cs="Arial"/>
          <w:color w:val="000000"/>
          <w:sz w:val="24"/>
          <w:szCs w:val="24"/>
        </w:rPr>
      </w:pPr>
      <w:r w:rsidRPr="00B832D0">
        <w:rPr>
          <w:rFonts w:ascii="Arial" w:eastAsia="Times New Roman" w:hAnsi="Arial" w:cs="Arial"/>
          <w:color w:val="000000"/>
          <w:sz w:val="24"/>
          <w:szCs w:val="24"/>
        </w:rPr>
        <w:t xml:space="preserve">Der Präsident des europäischen </w:t>
      </w:r>
      <w:proofErr w:type="spellStart"/>
      <w:r w:rsidRPr="00B832D0">
        <w:rPr>
          <w:rFonts w:ascii="Arial" w:eastAsia="Times New Roman" w:hAnsi="Arial" w:cs="Arial"/>
          <w:color w:val="000000"/>
          <w:sz w:val="24"/>
          <w:szCs w:val="24"/>
        </w:rPr>
        <w:t>Recyclerverbandes</w:t>
      </w:r>
      <w:proofErr w:type="spellEnd"/>
      <w:r w:rsidRPr="00B832D0">
        <w:rPr>
          <w:rFonts w:ascii="Arial" w:eastAsia="Times New Roman" w:hAnsi="Arial" w:cs="Arial"/>
          <w:color w:val="000000"/>
          <w:sz w:val="24"/>
          <w:szCs w:val="24"/>
        </w:rPr>
        <w:t xml:space="preserve"> PRE</w:t>
      </w:r>
      <w:r w:rsidR="00903B54">
        <w:rPr>
          <w:rFonts w:ascii="Arial" w:eastAsia="Times New Roman" w:hAnsi="Arial" w:cs="Arial"/>
          <w:color w:val="000000"/>
          <w:sz w:val="24"/>
          <w:szCs w:val="24"/>
        </w:rPr>
        <w:t>,</w:t>
      </w:r>
      <w:r w:rsidRPr="00B832D0">
        <w:rPr>
          <w:rFonts w:ascii="Arial" w:eastAsia="Times New Roman" w:hAnsi="Arial" w:cs="Arial"/>
          <w:color w:val="000000"/>
          <w:sz w:val="24"/>
          <w:szCs w:val="24"/>
        </w:rPr>
        <w:t xml:space="preserve"> Ton Emans</w:t>
      </w:r>
      <w:r w:rsidR="00903B54">
        <w:rPr>
          <w:rFonts w:ascii="Arial" w:eastAsia="Times New Roman" w:hAnsi="Arial" w:cs="Arial"/>
          <w:color w:val="000000"/>
          <w:sz w:val="24"/>
          <w:szCs w:val="24"/>
        </w:rPr>
        <w:t>,</w:t>
      </w:r>
      <w:r w:rsidRPr="00B832D0">
        <w:rPr>
          <w:rFonts w:ascii="Arial" w:eastAsia="Times New Roman" w:hAnsi="Arial" w:cs="Arial"/>
          <w:color w:val="000000"/>
          <w:sz w:val="24"/>
          <w:szCs w:val="24"/>
        </w:rPr>
        <w:t xml:space="preserve"> fasste die Entwicklung der Veranstaltungsreihe so zusammen: „Die beiden ersten Recyclingforen drehten sich thematisch vor allem um Recycling. Nun haben wir den Fokus erweitert und sprechen über Kreislaufwirtschaft. Die neuen Regularien haben bereits das Geschäft verändert. Früher wurden Kunststoffprodukte am Ende ihres Lebenszyklus </w:t>
      </w:r>
      <w:r w:rsidR="004A3808">
        <w:rPr>
          <w:rFonts w:ascii="Arial" w:eastAsia="Times New Roman" w:hAnsi="Arial" w:cs="Arial"/>
          <w:color w:val="000000"/>
          <w:sz w:val="24"/>
          <w:szCs w:val="24"/>
        </w:rPr>
        <w:t>recycelt</w:t>
      </w:r>
      <w:r w:rsidR="00903B54">
        <w:rPr>
          <w:rFonts w:ascii="Arial" w:eastAsia="Times New Roman" w:hAnsi="Arial" w:cs="Arial"/>
          <w:color w:val="000000"/>
          <w:sz w:val="24"/>
          <w:szCs w:val="24"/>
        </w:rPr>
        <w:t>,</w:t>
      </w:r>
      <w:r w:rsidRPr="00B832D0">
        <w:rPr>
          <w:rFonts w:ascii="Arial" w:eastAsia="Times New Roman" w:hAnsi="Arial" w:cs="Arial"/>
          <w:color w:val="000000"/>
          <w:sz w:val="24"/>
          <w:szCs w:val="24"/>
        </w:rPr>
        <w:t xml:space="preserve"> und dann wurden Anwendungen für das </w:t>
      </w:r>
      <w:r w:rsidR="004A3808">
        <w:rPr>
          <w:rFonts w:ascii="Arial" w:eastAsia="Times New Roman" w:hAnsi="Arial" w:cs="Arial"/>
          <w:color w:val="000000"/>
          <w:sz w:val="24"/>
          <w:szCs w:val="24"/>
        </w:rPr>
        <w:t>Rezyklat</w:t>
      </w:r>
      <w:r w:rsidRPr="00B832D0">
        <w:rPr>
          <w:rFonts w:ascii="Arial" w:eastAsia="Times New Roman" w:hAnsi="Arial" w:cs="Arial"/>
          <w:color w:val="000000"/>
          <w:sz w:val="24"/>
          <w:szCs w:val="24"/>
        </w:rPr>
        <w:t xml:space="preserve"> gesucht. </w:t>
      </w:r>
      <w:r w:rsidR="004A3808">
        <w:rPr>
          <w:rFonts w:ascii="Arial" w:eastAsia="Times New Roman" w:hAnsi="Arial" w:cs="Arial"/>
          <w:color w:val="000000"/>
          <w:sz w:val="24"/>
          <w:szCs w:val="24"/>
        </w:rPr>
        <w:t xml:space="preserve">Zukünftig ist davon auszugehen, dass </w:t>
      </w:r>
      <w:r w:rsidRPr="00B832D0">
        <w:rPr>
          <w:rFonts w:ascii="Arial" w:eastAsia="Times New Roman" w:hAnsi="Arial" w:cs="Arial"/>
          <w:color w:val="000000"/>
          <w:sz w:val="24"/>
          <w:szCs w:val="24"/>
        </w:rPr>
        <w:t>für viele Produkte Rezyklat</w:t>
      </w:r>
      <w:r w:rsidR="004A3808">
        <w:rPr>
          <w:rFonts w:ascii="Arial" w:eastAsia="Times New Roman" w:hAnsi="Arial" w:cs="Arial"/>
          <w:color w:val="000000"/>
          <w:sz w:val="24"/>
          <w:szCs w:val="24"/>
        </w:rPr>
        <w:t>anteile</w:t>
      </w:r>
      <w:r w:rsidRPr="00B832D0">
        <w:rPr>
          <w:rFonts w:ascii="Arial" w:eastAsia="Times New Roman" w:hAnsi="Arial" w:cs="Arial"/>
          <w:color w:val="000000"/>
          <w:sz w:val="24"/>
          <w:szCs w:val="24"/>
        </w:rPr>
        <w:t xml:space="preserve"> vorgeschrieben</w:t>
      </w:r>
      <w:r w:rsidR="004A3808">
        <w:rPr>
          <w:rFonts w:ascii="Arial" w:eastAsia="Times New Roman" w:hAnsi="Arial" w:cs="Arial"/>
          <w:color w:val="000000"/>
          <w:sz w:val="24"/>
          <w:szCs w:val="24"/>
        </w:rPr>
        <w:t xml:space="preserve"> werden</w:t>
      </w:r>
      <w:r w:rsidRPr="00B832D0">
        <w:rPr>
          <w:rFonts w:ascii="Arial" w:eastAsia="Times New Roman" w:hAnsi="Arial" w:cs="Arial"/>
          <w:color w:val="000000"/>
          <w:sz w:val="24"/>
          <w:szCs w:val="24"/>
        </w:rPr>
        <w:t xml:space="preserve">. </w:t>
      </w:r>
      <w:r w:rsidR="004A3808">
        <w:rPr>
          <w:rFonts w:ascii="Arial" w:eastAsia="Times New Roman" w:hAnsi="Arial" w:cs="Arial"/>
          <w:color w:val="000000"/>
          <w:sz w:val="24"/>
          <w:szCs w:val="24"/>
        </w:rPr>
        <w:t xml:space="preserve">In diesem Sinne haben sich auch </w:t>
      </w:r>
      <w:r w:rsidRPr="00B832D0">
        <w:rPr>
          <w:rFonts w:ascii="Arial" w:eastAsia="Times New Roman" w:hAnsi="Arial" w:cs="Arial"/>
          <w:color w:val="000000"/>
          <w:sz w:val="24"/>
          <w:szCs w:val="24"/>
        </w:rPr>
        <w:t xml:space="preserve">die Produzenten </w:t>
      </w:r>
      <w:r w:rsidR="004A3808">
        <w:rPr>
          <w:rFonts w:ascii="Arial" w:eastAsia="Times New Roman" w:hAnsi="Arial" w:cs="Arial"/>
          <w:color w:val="000000"/>
          <w:sz w:val="24"/>
          <w:szCs w:val="24"/>
        </w:rPr>
        <w:t xml:space="preserve">von Agrarfolien </w:t>
      </w:r>
      <w:r w:rsidRPr="00B832D0">
        <w:rPr>
          <w:rFonts w:ascii="Arial" w:eastAsia="Times New Roman" w:hAnsi="Arial" w:cs="Arial"/>
          <w:color w:val="000000"/>
          <w:sz w:val="24"/>
          <w:szCs w:val="24"/>
        </w:rPr>
        <w:t>freiwillig zum Einsammeln und Recycling verpflichtet</w:t>
      </w:r>
      <w:r w:rsidR="00493555">
        <w:rPr>
          <w:rFonts w:ascii="Arial" w:eastAsia="Times New Roman" w:hAnsi="Arial" w:cs="Arial"/>
          <w:color w:val="000000"/>
          <w:sz w:val="24"/>
          <w:szCs w:val="24"/>
        </w:rPr>
        <w:t>,</w:t>
      </w:r>
      <w:r w:rsidRPr="00B832D0">
        <w:rPr>
          <w:rFonts w:ascii="Arial" w:eastAsia="Times New Roman" w:hAnsi="Arial" w:cs="Arial"/>
          <w:color w:val="000000"/>
          <w:sz w:val="24"/>
          <w:szCs w:val="24"/>
        </w:rPr>
        <w:t xml:space="preserve"> obwohl die Landwirtschaft mit nur 3</w:t>
      </w:r>
      <w:r w:rsidR="00903B54">
        <w:rPr>
          <w:rFonts w:ascii="Arial" w:eastAsia="Times New Roman" w:hAnsi="Arial" w:cs="Arial"/>
          <w:color w:val="000000"/>
          <w:sz w:val="24"/>
          <w:szCs w:val="24"/>
        </w:rPr>
        <w:t> </w:t>
      </w:r>
      <w:r w:rsidRPr="00B832D0">
        <w:rPr>
          <w:rFonts w:ascii="Arial" w:eastAsia="Times New Roman" w:hAnsi="Arial" w:cs="Arial"/>
          <w:color w:val="000000"/>
          <w:sz w:val="24"/>
          <w:szCs w:val="24"/>
        </w:rPr>
        <w:t>% einen verhältnismäßig geringen Anteil am gesamten Kunststoffverbrauch hat.“</w:t>
      </w:r>
    </w:p>
    <w:p w:rsidR="00AC2D1E" w:rsidRDefault="00846341" w:rsidP="00B4023C">
      <w:pPr>
        <w:suppressAutoHyphens/>
        <w:spacing w:before="120" w:after="120" w:line="320" w:lineRule="exact"/>
        <w:rPr>
          <w:rFonts w:ascii="Arial" w:eastAsia="Times New Roman" w:hAnsi="Arial" w:cs="Arial"/>
          <w:color w:val="000000"/>
          <w:sz w:val="24"/>
          <w:szCs w:val="24"/>
        </w:rPr>
      </w:pPr>
      <w:r>
        <w:rPr>
          <w:rFonts w:ascii="Arial" w:eastAsia="Times New Roman" w:hAnsi="Arial" w:cs="Arial"/>
          <w:color w:val="000000"/>
          <w:sz w:val="24"/>
          <w:szCs w:val="24"/>
        </w:rPr>
        <w:t xml:space="preserve">Emans rät zu einer ganzheitlichen Perspektive: </w:t>
      </w:r>
      <w:r w:rsidR="00E728C6" w:rsidRPr="00B832D0">
        <w:rPr>
          <w:rFonts w:ascii="Arial" w:eastAsia="Times New Roman" w:hAnsi="Arial" w:cs="Arial"/>
          <w:color w:val="000000"/>
          <w:sz w:val="24"/>
          <w:szCs w:val="24"/>
        </w:rPr>
        <w:t xml:space="preserve">„Wir müssen uns die gesamte Kette von der Produktion über die Nutzung und die Entsorgung bis hin zur Wiederaufbereitung und Verwendung für neue Produkte anschauen. In den vergangenen Jahren hat </w:t>
      </w:r>
      <w:r w:rsidR="00903B54" w:rsidRPr="00B832D0">
        <w:rPr>
          <w:rFonts w:ascii="Arial" w:eastAsia="Times New Roman" w:hAnsi="Arial" w:cs="Arial"/>
          <w:color w:val="000000"/>
          <w:sz w:val="24"/>
          <w:szCs w:val="24"/>
        </w:rPr>
        <w:t xml:space="preserve">sich </w:t>
      </w:r>
      <w:r w:rsidR="00E728C6" w:rsidRPr="00B832D0">
        <w:rPr>
          <w:rFonts w:ascii="Arial" w:eastAsia="Times New Roman" w:hAnsi="Arial" w:cs="Arial"/>
          <w:color w:val="000000"/>
          <w:sz w:val="24"/>
          <w:szCs w:val="24"/>
        </w:rPr>
        <w:t xml:space="preserve">die Branche die Nachhaltigkeit auf die Fahnen geschrieben. </w:t>
      </w:r>
      <w:r w:rsidR="00903B54">
        <w:rPr>
          <w:rFonts w:ascii="Arial" w:eastAsia="Times New Roman" w:hAnsi="Arial" w:cs="Arial"/>
          <w:color w:val="000000"/>
          <w:sz w:val="24"/>
          <w:szCs w:val="24"/>
        </w:rPr>
        <w:t>N</w:t>
      </w:r>
      <w:r w:rsidR="00E728C6" w:rsidRPr="00B832D0">
        <w:rPr>
          <w:rFonts w:ascii="Arial" w:eastAsia="Times New Roman" w:hAnsi="Arial" w:cs="Arial"/>
          <w:color w:val="000000"/>
          <w:sz w:val="24"/>
          <w:szCs w:val="24"/>
        </w:rPr>
        <w:t>un aber kommt es darauf an</w:t>
      </w:r>
      <w:r w:rsidR="009B6473" w:rsidRPr="00B832D0">
        <w:rPr>
          <w:rFonts w:ascii="Arial" w:eastAsia="Times New Roman" w:hAnsi="Arial" w:cs="Arial"/>
          <w:color w:val="000000"/>
          <w:sz w:val="24"/>
          <w:szCs w:val="24"/>
        </w:rPr>
        <w:t xml:space="preserve">, den Gedanken der Kreislaufwirtschaft </w:t>
      </w:r>
      <w:r w:rsidR="00AC2D1E" w:rsidRPr="00B832D0">
        <w:rPr>
          <w:rFonts w:ascii="Arial" w:eastAsia="Times New Roman" w:hAnsi="Arial" w:cs="Arial"/>
          <w:color w:val="000000"/>
          <w:sz w:val="24"/>
          <w:szCs w:val="24"/>
        </w:rPr>
        <w:t>umzusetzen.</w:t>
      </w:r>
      <w:r w:rsidR="00A95633" w:rsidRPr="00B832D0">
        <w:rPr>
          <w:rFonts w:ascii="Arial" w:eastAsia="Times New Roman" w:hAnsi="Arial" w:cs="Arial"/>
          <w:color w:val="000000"/>
          <w:sz w:val="24"/>
          <w:szCs w:val="24"/>
        </w:rPr>
        <w:t xml:space="preserve"> </w:t>
      </w:r>
      <w:r w:rsidR="00AC2D1E" w:rsidRPr="00B832D0">
        <w:rPr>
          <w:rFonts w:ascii="Arial" w:eastAsia="Times New Roman" w:hAnsi="Arial" w:cs="Arial"/>
          <w:color w:val="000000"/>
          <w:sz w:val="24"/>
          <w:szCs w:val="24"/>
        </w:rPr>
        <w:t xml:space="preserve">Die EU hat das verstanden und mit ihrer Plastics </w:t>
      </w:r>
      <w:proofErr w:type="spellStart"/>
      <w:r w:rsidR="00AC2D1E" w:rsidRPr="00B832D0">
        <w:rPr>
          <w:rFonts w:ascii="Arial" w:eastAsia="Times New Roman" w:hAnsi="Arial" w:cs="Arial"/>
          <w:color w:val="000000"/>
          <w:sz w:val="24"/>
          <w:szCs w:val="24"/>
        </w:rPr>
        <w:t>Strategy</w:t>
      </w:r>
      <w:proofErr w:type="spellEnd"/>
      <w:r w:rsidR="00AC2D1E" w:rsidRPr="00B832D0">
        <w:rPr>
          <w:rFonts w:ascii="Arial" w:eastAsia="Times New Roman" w:hAnsi="Arial" w:cs="Arial"/>
          <w:color w:val="000000"/>
          <w:sz w:val="24"/>
          <w:szCs w:val="24"/>
        </w:rPr>
        <w:t xml:space="preserve"> die ersten Schritte unternommen. Ein Produkt soll nach seiner Verwendung recycelbar sein, um neue hochwertige Produkte daraus machen zu können.</w:t>
      </w:r>
      <w:r>
        <w:rPr>
          <w:rFonts w:ascii="Arial" w:eastAsia="Times New Roman" w:hAnsi="Arial" w:cs="Arial"/>
          <w:color w:val="000000"/>
          <w:sz w:val="24"/>
          <w:szCs w:val="24"/>
        </w:rPr>
        <w:t>“</w:t>
      </w:r>
    </w:p>
    <w:p w:rsidR="00560E2B" w:rsidRDefault="00560E2B" w:rsidP="00B4023C">
      <w:pPr>
        <w:suppressAutoHyphens/>
        <w:spacing w:before="120" w:after="120" w:line="320" w:lineRule="exact"/>
        <w:rPr>
          <w:rFonts w:ascii="Arial" w:eastAsia="Times New Roman" w:hAnsi="Arial" w:cs="Arial"/>
          <w:color w:val="000000"/>
          <w:sz w:val="24"/>
          <w:szCs w:val="24"/>
        </w:rPr>
      </w:pPr>
      <w:r>
        <w:rPr>
          <w:rFonts w:ascii="Arial" w:eastAsia="Times New Roman" w:hAnsi="Arial" w:cs="Arial"/>
          <w:color w:val="000000"/>
          <w:sz w:val="24"/>
          <w:szCs w:val="24"/>
        </w:rPr>
        <w:t>Clemens Kitzberger</w:t>
      </w:r>
      <w:r w:rsidR="00903B54">
        <w:rPr>
          <w:rFonts w:ascii="Arial" w:eastAsia="Times New Roman" w:hAnsi="Arial" w:cs="Arial"/>
          <w:color w:val="000000"/>
          <w:sz w:val="24"/>
          <w:szCs w:val="24"/>
        </w:rPr>
        <w:t>,</w:t>
      </w:r>
      <w:r w:rsidRPr="00560E2B">
        <w:rPr>
          <w:rFonts w:ascii="Arial" w:eastAsia="Times New Roman" w:hAnsi="Arial" w:cs="Arial"/>
          <w:color w:val="000000"/>
          <w:sz w:val="24"/>
          <w:szCs w:val="24"/>
        </w:rPr>
        <w:t xml:space="preserve"> Business Development Manager Post Consumer Recycling</w:t>
      </w:r>
      <w:r>
        <w:rPr>
          <w:rFonts w:ascii="Arial" w:eastAsia="Times New Roman" w:hAnsi="Arial" w:cs="Arial"/>
          <w:color w:val="000000"/>
          <w:sz w:val="24"/>
          <w:szCs w:val="24"/>
        </w:rPr>
        <w:t xml:space="preserve"> bei </w:t>
      </w:r>
      <w:proofErr w:type="spellStart"/>
      <w:r>
        <w:rPr>
          <w:rFonts w:ascii="Arial" w:eastAsia="Times New Roman" w:hAnsi="Arial" w:cs="Arial"/>
          <w:color w:val="000000"/>
          <w:sz w:val="24"/>
          <w:szCs w:val="24"/>
        </w:rPr>
        <w:t>Erema</w:t>
      </w:r>
      <w:proofErr w:type="spellEnd"/>
      <w:r w:rsidR="00903B54">
        <w:rPr>
          <w:rFonts w:ascii="Arial" w:eastAsia="Times New Roman" w:hAnsi="Arial" w:cs="Arial"/>
          <w:color w:val="000000"/>
          <w:sz w:val="24"/>
          <w:szCs w:val="24"/>
        </w:rPr>
        <w:t>,</w:t>
      </w:r>
      <w:r>
        <w:rPr>
          <w:rFonts w:ascii="Arial" w:eastAsia="Times New Roman" w:hAnsi="Arial" w:cs="Arial"/>
          <w:color w:val="000000"/>
          <w:sz w:val="24"/>
          <w:szCs w:val="24"/>
        </w:rPr>
        <w:t xml:space="preserve"> hob hervor, dass auf der Veranstaltung Vertreter der gesamten </w:t>
      </w:r>
      <w:r>
        <w:rPr>
          <w:rFonts w:ascii="Arial" w:eastAsia="Times New Roman" w:hAnsi="Arial" w:cs="Arial"/>
          <w:color w:val="000000"/>
          <w:sz w:val="24"/>
          <w:szCs w:val="24"/>
        </w:rPr>
        <w:lastRenderedPageBreak/>
        <w:t>Wertschöpfungskette zusammenkommen</w:t>
      </w:r>
      <w:r w:rsidR="00D92926">
        <w:rPr>
          <w:rFonts w:ascii="Arial" w:eastAsia="Times New Roman" w:hAnsi="Arial" w:cs="Arial"/>
          <w:color w:val="000000"/>
          <w:sz w:val="24"/>
          <w:szCs w:val="24"/>
        </w:rPr>
        <w:t>. „Das ist sehr wichtig, da heute die Akteure immer enger kooperieren müssen</w:t>
      </w:r>
      <w:r w:rsidR="00903B54">
        <w:rPr>
          <w:rFonts w:ascii="Arial" w:eastAsia="Times New Roman" w:hAnsi="Arial" w:cs="Arial"/>
          <w:color w:val="000000"/>
          <w:sz w:val="24"/>
          <w:szCs w:val="24"/>
        </w:rPr>
        <w:t>.</w:t>
      </w:r>
      <w:r w:rsidR="00D92926">
        <w:rPr>
          <w:rFonts w:ascii="Arial" w:eastAsia="Times New Roman" w:hAnsi="Arial" w:cs="Arial"/>
          <w:color w:val="000000"/>
          <w:sz w:val="24"/>
          <w:szCs w:val="24"/>
        </w:rPr>
        <w:t>“</w:t>
      </w:r>
    </w:p>
    <w:p w:rsidR="00DF0D92" w:rsidRDefault="00AE4154">
      <w:pPr>
        <w:rPr>
          <w:rFonts w:ascii="Arial" w:eastAsia="Times New Roman" w:hAnsi="Arial" w:cs="Arial"/>
          <w:color w:val="000000"/>
          <w:sz w:val="24"/>
          <w:szCs w:val="24"/>
        </w:rPr>
      </w:pPr>
      <w:bookmarkStart w:id="0" w:name="_Hlk26345608"/>
      <w:r>
        <w:rPr>
          <w:rFonts w:ascii="Arial" w:eastAsia="Times New Roman" w:hAnsi="Arial" w:cs="Arial"/>
          <w:color w:val="000000"/>
          <w:sz w:val="24"/>
          <w:szCs w:val="24"/>
        </w:rPr>
        <w:t xml:space="preserve">Peter Sundt </w:t>
      </w:r>
      <w:r w:rsidRPr="00AE4154">
        <w:rPr>
          <w:rFonts w:ascii="Arial" w:eastAsia="Times New Roman" w:hAnsi="Arial" w:cs="Arial"/>
          <w:color w:val="000000"/>
          <w:sz w:val="24"/>
          <w:szCs w:val="24"/>
        </w:rPr>
        <w:t xml:space="preserve">ruft die Verbände auf, ihren Teil zur Weiterentwicklung des zirkulären Wirtschaftens beizutragen und die Chancen dieser Entwicklung zu nutzen. „Die EU hat uns eine letzte Chance gegeben. Das </w:t>
      </w:r>
      <w:r w:rsidR="004B5F1E" w:rsidRPr="00AE4154">
        <w:rPr>
          <w:rFonts w:ascii="Arial" w:eastAsia="Times New Roman" w:hAnsi="Arial" w:cs="Arial"/>
          <w:color w:val="000000"/>
          <w:sz w:val="24"/>
          <w:szCs w:val="24"/>
        </w:rPr>
        <w:t xml:space="preserve">Gute </w:t>
      </w:r>
      <w:r w:rsidRPr="00AE4154">
        <w:rPr>
          <w:rFonts w:ascii="Arial" w:eastAsia="Times New Roman" w:hAnsi="Arial" w:cs="Arial"/>
          <w:color w:val="000000"/>
          <w:sz w:val="24"/>
          <w:szCs w:val="24"/>
        </w:rPr>
        <w:t>ist, da</w:t>
      </w:r>
      <w:r w:rsidR="00903B54">
        <w:rPr>
          <w:rFonts w:ascii="Arial" w:eastAsia="Times New Roman" w:hAnsi="Arial" w:cs="Arial"/>
          <w:color w:val="000000"/>
          <w:sz w:val="24"/>
          <w:szCs w:val="24"/>
        </w:rPr>
        <w:t>ss</w:t>
      </w:r>
      <w:r w:rsidRPr="00AE4154">
        <w:rPr>
          <w:rFonts w:ascii="Arial" w:eastAsia="Times New Roman" w:hAnsi="Arial" w:cs="Arial"/>
          <w:color w:val="000000"/>
          <w:sz w:val="24"/>
          <w:szCs w:val="24"/>
        </w:rPr>
        <w:t xml:space="preserve"> man in Brüssel durchaus Poten</w:t>
      </w:r>
      <w:r w:rsidR="00903B54">
        <w:rPr>
          <w:rFonts w:ascii="Arial" w:eastAsia="Times New Roman" w:hAnsi="Arial" w:cs="Arial"/>
          <w:color w:val="000000"/>
          <w:sz w:val="24"/>
          <w:szCs w:val="24"/>
        </w:rPr>
        <w:t>z</w:t>
      </w:r>
      <w:r w:rsidRPr="00AE4154">
        <w:rPr>
          <w:rFonts w:ascii="Arial" w:eastAsia="Times New Roman" w:hAnsi="Arial" w:cs="Arial"/>
          <w:color w:val="000000"/>
          <w:sz w:val="24"/>
          <w:szCs w:val="24"/>
        </w:rPr>
        <w:t xml:space="preserve">ial in der Kunststoffindustrie sieht. </w:t>
      </w:r>
      <w:r>
        <w:rPr>
          <w:rFonts w:ascii="Arial" w:eastAsia="Times New Roman" w:hAnsi="Arial" w:cs="Arial"/>
          <w:color w:val="000000"/>
          <w:sz w:val="24"/>
          <w:szCs w:val="24"/>
        </w:rPr>
        <w:t xml:space="preserve">Recycling geht </w:t>
      </w:r>
      <w:r w:rsidR="00903B54">
        <w:rPr>
          <w:rFonts w:ascii="Arial" w:eastAsia="Times New Roman" w:hAnsi="Arial" w:cs="Arial"/>
          <w:color w:val="000000"/>
          <w:sz w:val="24"/>
          <w:szCs w:val="24"/>
        </w:rPr>
        <w:t xml:space="preserve">uns </w:t>
      </w:r>
      <w:r>
        <w:rPr>
          <w:rFonts w:ascii="Arial" w:eastAsia="Times New Roman" w:hAnsi="Arial" w:cs="Arial"/>
          <w:color w:val="000000"/>
          <w:sz w:val="24"/>
          <w:szCs w:val="24"/>
        </w:rPr>
        <w:t>alle an</w:t>
      </w:r>
      <w:r w:rsidR="00903B54">
        <w:rPr>
          <w:rFonts w:ascii="Arial" w:eastAsia="Times New Roman" w:hAnsi="Arial" w:cs="Arial"/>
          <w:color w:val="000000"/>
          <w:sz w:val="24"/>
          <w:szCs w:val="24"/>
        </w:rPr>
        <w:t xml:space="preserve">. Und damit sind auch wir, die </w:t>
      </w:r>
      <w:r w:rsidRPr="00AE4154">
        <w:rPr>
          <w:rFonts w:ascii="Arial" w:eastAsia="Times New Roman" w:hAnsi="Arial" w:cs="Arial"/>
          <w:color w:val="000000"/>
          <w:sz w:val="24"/>
          <w:szCs w:val="24"/>
        </w:rPr>
        <w:t>EPRO</w:t>
      </w:r>
      <w:r w:rsidR="00903B54">
        <w:rPr>
          <w:rFonts w:ascii="Arial" w:eastAsia="Times New Roman" w:hAnsi="Arial" w:cs="Arial"/>
          <w:color w:val="000000"/>
          <w:sz w:val="24"/>
          <w:szCs w:val="24"/>
        </w:rPr>
        <w:t>,</w:t>
      </w:r>
      <w:r w:rsidRPr="00AE4154">
        <w:rPr>
          <w:rFonts w:ascii="Arial" w:eastAsia="Times New Roman" w:hAnsi="Arial" w:cs="Arial"/>
          <w:color w:val="000000"/>
          <w:sz w:val="24"/>
          <w:szCs w:val="24"/>
        </w:rPr>
        <w:t xml:space="preserve"> der gesamten </w:t>
      </w:r>
      <w:r w:rsidR="00024EE1">
        <w:rPr>
          <w:rFonts w:ascii="Arial" w:eastAsia="Times New Roman" w:hAnsi="Arial" w:cs="Arial"/>
          <w:color w:val="000000"/>
          <w:sz w:val="24"/>
          <w:szCs w:val="24"/>
        </w:rPr>
        <w:t>Gesellschaft verpflichtet</w:t>
      </w:r>
      <w:r w:rsidR="00903B54">
        <w:rPr>
          <w:rFonts w:ascii="Arial" w:eastAsia="Times New Roman" w:hAnsi="Arial" w:cs="Arial"/>
          <w:color w:val="000000"/>
          <w:sz w:val="24"/>
          <w:szCs w:val="24"/>
        </w:rPr>
        <w:t>.</w:t>
      </w:r>
      <w:r w:rsidR="00024EE1">
        <w:rPr>
          <w:rFonts w:ascii="Arial" w:eastAsia="Times New Roman" w:hAnsi="Arial" w:cs="Arial"/>
          <w:color w:val="000000"/>
          <w:sz w:val="24"/>
          <w:szCs w:val="24"/>
        </w:rPr>
        <w:t>“</w:t>
      </w:r>
      <w:bookmarkEnd w:id="0"/>
    </w:p>
    <w:p w:rsidR="00D75EB6" w:rsidRPr="00D75EB6" w:rsidRDefault="00D75EB6" w:rsidP="00D75EB6">
      <w:pPr>
        <w:suppressAutoHyphens/>
        <w:spacing w:before="120" w:after="240" w:line="240" w:lineRule="auto"/>
        <w:ind w:right="142"/>
        <w:rPr>
          <w:rFonts w:ascii="Arial" w:eastAsia="Times New Roman" w:hAnsi="Arial" w:cs="Arial"/>
          <w:sz w:val="20"/>
          <w:szCs w:val="20"/>
          <w:lang w:eastAsia="de-DE"/>
        </w:rPr>
      </w:pPr>
      <w:r w:rsidRPr="00D75EB6">
        <w:rPr>
          <w:rFonts w:ascii="Arial" w:eastAsia="Times New Roman" w:hAnsi="Arial" w:cs="Arial"/>
          <w:sz w:val="20"/>
          <w:szCs w:val="20"/>
          <w:lang w:eastAsia="de-DE"/>
        </w:rPr>
        <w:t xml:space="preserve">Die 1992 gegründete </w:t>
      </w:r>
      <w:hyperlink r:id="rId8" w:history="1">
        <w:r w:rsidRPr="00D75EB6">
          <w:rPr>
            <w:rFonts w:ascii="Arial" w:eastAsia="Times New Roman" w:hAnsi="Arial" w:cs="Arial"/>
            <w:b/>
            <w:color w:val="0000FF"/>
            <w:sz w:val="20"/>
            <w:szCs w:val="20"/>
            <w:u w:val="single"/>
            <w:lang w:eastAsia="de-DE"/>
          </w:rPr>
          <w:t>RIGK</w:t>
        </w:r>
      </w:hyperlink>
      <w:r w:rsidRPr="00D75EB6">
        <w:rPr>
          <w:rFonts w:ascii="Arial" w:eastAsia="Times New Roman" w:hAnsi="Arial" w:cs="Arial"/>
          <w:b/>
          <w:sz w:val="20"/>
          <w:szCs w:val="20"/>
          <w:lang w:eastAsia="de-DE"/>
        </w:rPr>
        <w:t xml:space="preserve"> </w:t>
      </w:r>
      <w:r w:rsidRPr="00D75EB6">
        <w:rPr>
          <w:rFonts w:ascii="Arial" w:eastAsia="Times New Roman" w:hAnsi="Arial" w:cs="Arial"/>
          <w:sz w:val="20"/>
          <w:szCs w:val="20"/>
          <w:lang w:eastAsia="de-DE"/>
        </w:rPr>
        <w:t>GmbH organisiert als zertifiziertes Fachunternehmen für Zeichennutzer (Abfüller, Vertreiber, Händler und Importeure) die Rücknahme gebrauchter, restentleerter Verpackungen und Kunststoffe von deren deutschen Kunden und führt sie einer sicheren und nachhaltigen Verwertung zu. Darüber hinaus berät das Unternehmen bei der Erarbeitung individueller Rücknahme- und Recyclinglösungen. International ist RIGK in Rumänien und Chile vertreten. Die rumänische Tochtergesellschaft (</w:t>
      </w:r>
      <w:hyperlink r:id="rId9" w:history="1">
        <w:r w:rsidR="0047003A" w:rsidRPr="00921311">
          <w:rPr>
            <w:rStyle w:val="Hyperlink"/>
            <w:rFonts w:ascii="Arial" w:eastAsia="Times New Roman" w:hAnsi="Arial" w:cs="Arial"/>
            <w:sz w:val="20"/>
            <w:szCs w:val="20"/>
            <w:lang w:eastAsia="de-DE"/>
          </w:rPr>
          <w:t>https://www.rigk.de/ueber-rigk/rigk-weltweit/internationale-beratung-projektarbeit/rigk-romania/</w:t>
        </w:r>
      </w:hyperlink>
      <w:r w:rsidR="0047003A">
        <w:rPr>
          <w:rFonts w:ascii="Arial" w:eastAsia="Times New Roman" w:hAnsi="Arial" w:cs="Arial"/>
          <w:sz w:val="20"/>
          <w:szCs w:val="20"/>
          <w:lang w:eastAsia="de-DE"/>
        </w:rPr>
        <w:t xml:space="preserve"> und </w:t>
      </w:r>
      <w:r w:rsidR="0047003A" w:rsidRPr="00741C75">
        <w:rPr>
          <w:rStyle w:val="Hyperlink"/>
          <w:rFonts w:ascii="Arial" w:hAnsi="Arial" w:cs="Arial"/>
          <w:sz w:val="20"/>
          <w:szCs w:val="20"/>
        </w:rPr>
        <w:t>www.rigk.ro</w:t>
      </w:r>
      <w:r w:rsidRPr="00D75EB6">
        <w:rPr>
          <w:rFonts w:ascii="Arial" w:eastAsia="Times New Roman" w:hAnsi="Arial" w:cs="Arial"/>
          <w:sz w:val="20"/>
          <w:szCs w:val="20"/>
          <w:lang w:eastAsia="de-DE"/>
        </w:rPr>
        <w:t xml:space="preserve">) übernimmt dort ebenfalls die Rücknahme und Verwertung gebrauchter Verpackungen und Kunststoffe. Die RIGK Chile </w:t>
      </w:r>
      <w:proofErr w:type="spellStart"/>
      <w:r w:rsidRPr="00D75EB6">
        <w:rPr>
          <w:rFonts w:ascii="Arial" w:eastAsia="Times New Roman" w:hAnsi="Arial" w:cs="Arial"/>
          <w:sz w:val="20"/>
          <w:szCs w:val="20"/>
          <w:lang w:eastAsia="de-DE"/>
        </w:rPr>
        <w:t>SpA</w:t>
      </w:r>
      <w:proofErr w:type="spellEnd"/>
      <w:r w:rsidRPr="00D75EB6">
        <w:rPr>
          <w:rFonts w:ascii="Arial" w:eastAsia="Times New Roman" w:hAnsi="Arial" w:cs="Arial"/>
          <w:sz w:val="20"/>
          <w:szCs w:val="20"/>
          <w:lang w:eastAsia="de-DE"/>
        </w:rPr>
        <w:t xml:space="preserve"> (</w:t>
      </w:r>
      <w:hyperlink r:id="rId10" w:history="1">
        <w:r w:rsidR="0047003A" w:rsidRPr="00921311">
          <w:rPr>
            <w:rStyle w:val="Hyperlink"/>
            <w:rFonts w:ascii="Arial" w:eastAsia="Times New Roman" w:hAnsi="Arial" w:cs="Arial"/>
            <w:sz w:val="20"/>
            <w:szCs w:val="20"/>
            <w:lang w:eastAsia="de-DE"/>
          </w:rPr>
          <w:t>http://www.rigk.de/ueber-rigk/rigk-weltweit/internationale-beratung-projektarbeit/rigk-chile/</w:t>
        </w:r>
      </w:hyperlink>
      <w:r w:rsidR="0047003A">
        <w:rPr>
          <w:rFonts w:ascii="Arial" w:eastAsia="Times New Roman" w:hAnsi="Arial" w:cs="Arial"/>
          <w:sz w:val="20"/>
          <w:szCs w:val="20"/>
          <w:lang w:eastAsia="de-DE"/>
        </w:rPr>
        <w:t xml:space="preserve"> und </w:t>
      </w:r>
      <w:r w:rsidR="0047003A" w:rsidRPr="00741C75">
        <w:t>www.rigk.cl</w:t>
      </w:r>
      <w:r w:rsidRPr="00D75EB6">
        <w:rPr>
          <w:rFonts w:ascii="Arial" w:eastAsia="Times New Roman" w:hAnsi="Arial" w:cs="Arial"/>
          <w:sz w:val="20"/>
          <w:szCs w:val="20"/>
          <w:lang w:eastAsia="de-DE"/>
        </w:rPr>
        <w:t>) berät die Industrie vor Ort beim Aufbau ihrer Systeme und der Umsetzung gesetzlicher Umwelt- und Verwertungsauflagen. Gesellschafter der RIGK GmbH sind namhafte Hersteller von Kunststoffen und Packmitteln.</w:t>
      </w:r>
      <w:r w:rsidRPr="00D75EB6">
        <w:rPr>
          <w:rFonts w:ascii="Arial" w:eastAsia="Times New Roman" w:hAnsi="Arial" w:cs="Arial"/>
          <w:b/>
          <w:sz w:val="20"/>
          <w:szCs w:val="20"/>
          <w:lang w:eastAsia="de-DE"/>
        </w:rPr>
        <w:t xml:space="preserve"> </w:t>
      </w:r>
      <w:r w:rsidRPr="00D75EB6">
        <w:rPr>
          <w:rFonts w:ascii="Arial" w:eastAsia="Times New Roman" w:hAnsi="Arial" w:cs="Arial"/>
          <w:sz w:val="20"/>
          <w:szCs w:val="20"/>
          <w:lang w:eastAsia="de-DE"/>
        </w:rPr>
        <w:t>RIGK GmbH ist seit 2006 Mitglied der EPRO, wo sie den Arbeitskreis für das Recycling von Kunststoffabfällen aus der Landwirtschaft gegründet hat.</w:t>
      </w:r>
    </w:p>
    <w:p w:rsidR="00D75EB6" w:rsidRPr="00D75EB6" w:rsidRDefault="00D760D2" w:rsidP="00D75EB6">
      <w:pPr>
        <w:suppressAutoHyphens/>
        <w:spacing w:before="120" w:after="240" w:line="240" w:lineRule="auto"/>
        <w:ind w:right="142"/>
        <w:rPr>
          <w:rFonts w:ascii="Arial" w:eastAsia="Times New Roman" w:hAnsi="Arial" w:cs="Arial"/>
          <w:sz w:val="20"/>
          <w:szCs w:val="20"/>
          <w:lang w:eastAsia="de-DE"/>
        </w:rPr>
      </w:pPr>
      <w:hyperlink r:id="rId11" w:history="1">
        <w:r w:rsidR="00D75EB6" w:rsidRPr="00D75EB6">
          <w:rPr>
            <w:rFonts w:ascii="Arial" w:eastAsia="Times New Roman" w:hAnsi="Arial" w:cs="Arial"/>
            <w:b/>
            <w:color w:val="0000FF"/>
            <w:sz w:val="20"/>
            <w:szCs w:val="20"/>
            <w:u w:val="single"/>
          </w:rPr>
          <w:t>EPRO</w:t>
        </w:r>
      </w:hyperlink>
      <w:r w:rsidR="00D75EB6" w:rsidRPr="00D75EB6">
        <w:rPr>
          <w:rFonts w:ascii="Arial" w:eastAsia="Times New Roman" w:hAnsi="Arial" w:cs="Arial"/>
          <w:sz w:val="20"/>
          <w:szCs w:val="20"/>
          <w:lang w:eastAsia="de-DE"/>
        </w:rPr>
        <w:t xml:space="preserve">, die European </w:t>
      </w:r>
      <w:proofErr w:type="spellStart"/>
      <w:r w:rsidR="00D75EB6" w:rsidRPr="00D75EB6">
        <w:rPr>
          <w:rFonts w:ascii="Arial" w:eastAsia="Times New Roman" w:hAnsi="Arial" w:cs="Arial"/>
          <w:sz w:val="20"/>
          <w:szCs w:val="20"/>
          <w:lang w:eastAsia="de-DE"/>
        </w:rPr>
        <w:t>Association</w:t>
      </w:r>
      <w:proofErr w:type="spellEnd"/>
      <w:r w:rsidR="00D75EB6" w:rsidRPr="00D75EB6">
        <w:rPr>
          <w:rFonts w:ascii="Arial" w:eastAsia="Times New Roman" w:hAnsi="Arial" w:cs="Arial"/>
          <w:sz w:val="20"/>
          <w:szCs w:val="20"/>
          <w:lang w:eastAsia="de-DE"/>
        </w:rPr>
        <w:t xml:space="preserve"> </w:t>
      </w:r>
      <w:proofErr w:type="spellStart"/>
      <w:r w:rsidR="00D75EB6" w:rsidRPr="00D75EB6">
        <w:rPr>
          <w:rFonts w:ascii="Arial" w:eastAsia="Times New Roman" w:hAnsi="Arial" w:cs="Arial"/>
          <w:sz w:val="20"/>
          <w:szCs w:val="20"/>
          <w:lang w:eastAsia="de-DE"/>
        </w:rPr>
        <w:t>of</w:t>
      </w:r>
      <w:proofErr w:type="spellEnd"/>
      <w:r w:rsidR="00D75EB6" w:rsidRPr="00D75EB6">
        <w:rPr>
          <w:rFonts w:ascii="Arial" w:eastAsia="Times New Roman" w:hAnsi="Arial" w:cs="Arial"/>
          <w:sz w:val="20"/>
          <w:szCs w:val="20"/>
          <w:lang w:eastAsia="de-DE"/>
        </w:rPr>
        <w:t xml:space="preserve"> Plastics Recycling and Recovery Organisations, ist eine paneuropäische Partnerschaft von 23 Fachorganisationen, die effiziente Lösungen für einen nachhaltigen Umgang mit Kunststoffabfällen entwickelt. </w:t>
      </w:r>
    </w:p>
    <w:p w:rsidR="00D75EB6" w:rsidRPr="00D75EB6" w:rsidRDefault="00D75EB6" w:rsidP="00D75EB6">
      <w:pPr>
        <w:tabs>
          <w:tab w:val="left" w:pos="7020"/>
          <w:tab w:val="right" w:pos="9000"/>
        </w:tabs>
        <w:suppressAutoHyphens/>
        <w:spacing w:after="0" w:line="240" w:lineRule="auto"/>
        <w:jc w:val="right"/>
        <w:rPr>
          <w:rFonts w:ascii="Arial" w:eastAsia="Times New Roman" w:hAnsi="Arial" w:cs="Arial"/>
          <w:color w:val="000000"/>
          <w:sz w:val="18"/>
          <w:szCs w:val="18"/>
        </w:rPr>
      </w:pPr>
    </w:p>
    <w:tbl>
      <w:tblPr>
        <w:tblW w:w="0" w:type="auto"/>
        <w:tblLook w:val="04A0" w:firstRow="1" w:lastRow="0" w:firstColumn="1" w:lastColumn="0" w:noHBand="0" w:noVBand="1"/>
      </w:tblPr>
      <w:tblGrid>
        <w:gridCol w:w="4745"/>
        <w:gridCol w:w="4327"/>
      </w:tblGrid>
      <w:tr w:rsidR="00D75EB6" w:rsidRPr="00D760D2" w:rsidTr="00A2634A">
        <w:tc>
          <w:tcPr>
            <w:tcW w:w="4786" w:type="dxa"/>
            <w:shd w:val="clear" w:color="auto" w:fill="auto"/>
          </w:tcPr>
          <w:p w:rsidR="00D75EB6" w:rsidRPr="00D75EB6" w:rsidRDefault="00D75EB6" w:rsidP="00D75EB6">
            <w:pPr>
              <w:tabs>
                <w:tab w:val="left" w:pos="7020"/>
                <w:tab w:val="right" w:pos="9000"/>
              </w:tabs>
              <w:suppressAutoHyphens/>
              <w:spacing w:after="0" w:line="240" w:lineRule="auto"/>
              <w:rPr>
                <w:rFonts w:ascii="Arial" w:eastAsia="Times New Roman" w:hAnsi="Arial" w:cs="Arial"/>
                <w:color w:val="000000"/>
                <w:u w:val="single"/>
                <w:lang w:val="pt-BR"/>
              </w:rPr>
            </w:pPr>
            <w:r w:rsidRPr="00D75EB6">
              <w:rPr>
                <w:rFonts w:ascii="Arial" w:eastAsia="Times New Roman" w:hAnsi="Arial" w:cs="Arial"/>
                <w:color w:val="000000"/>
                <w:u w:val="single"/>
                <w:lang w:val="pt-BR"/>
              </w:rPr>
              <w:t>Weitere Informationen:</w:t>
            </w:r>
          </w:p>
          <w:p w:rsidR="00D75EB6" w:rsidRPr="00D75EB6" w:rsidRDefault="00D75EB6" w:rsidP="00D75EB6">
            <w:pPr>
              <w:tabs>
                <w:tab w:val="left" w:pos="7020"/>
                <w:tab w:val="right" w:pos="9000"/>
              </w:tabs>
              <w:suppressAutoHyphens/>
              <w:spacing w:after="0" w:line="240" w:lineRule="auto"/>
              <w:rPr>
                <w:rFonts w:ascii="Arial" w:eastAsia="Times New Roman" w:hAnsi="Arial" w:cs="Arial"/>
                <w:color w:val="000000"/>
                <w:lang w:val="pt-BR"/>
              </w:rPr>
            </w:pPr>
            <w:r w:rsidRPr="00D75EB6">
              <w:rPr>
                <w:rFonts w:ascii="Arial" w:eastAsia="Times New Roman" w:hAnsi="Arial" w:cs="Arial"/>
                <w:color w:val="000000"/>
                <w:lang w:val="pt-BR"/>
              </w:rPr>
              <w:t>RIGK GmbH</w:t>
            </w:r>
          </w:p>
          <w:p w:rsidR="00D75EB6" w:rsidRPr="00D75EB6" w:rsidRDefault="00D75EB6" w:rsidP="00D75EB6">
            <w:pPr>
              <w:tabs>
                <w:tab w:val="left" w:pos="7020"/>
                <w:tab w:val="right" w:pos="9000"/>
              </w:tabs>
              <w:suppressAutoHyphens/>
              <w:spacing w:after="0" w:line="240" w:lineRule="auto"/>
              <w:rPr>
                <w:rFonts w:ascii="Arial" w:eastAsia="Times New Roman" w:hAnsi="Arial" w:cs="Arial"/>
                <w:color w:val="000000"/>
                <w:lang w:val="pt-BR"/>
              </w:rPr>
            </w:pPr>
            <w:r w:rsidRPr="00D75EB6">
              <w:rPr>
                <w:rFonts w:ascii="Arial" w:eastAsia="Times New Roman" w:hAnsi="Arial" w:cs="Arial"/>
                <w:color w:val="000000"/>
                <w:lang w:val="pt-BR"/>
              </w:rPr>
              <w:t>Claudia Hoese</w:t>
            </w:r>
          </w:p>
          <w:p w:rsidR="00D75EB6" w:rsidRPr="00D75EB6" w:rsidRDefault="00D75EB6" w:rsidP="00D75EB6">
            <w:pPr>
              <w:tabs>
                <w:tab w:val="left" w:pos="7020"/>
                <w:tab w:val="right" w:pos="9000"/>
              </w:tabs>
              <w:suppressAutoHyphens/>
              <w:spacing w:after="0" w:line="240" w:lineRule="auto"/>
              <w:rPr>
                <w:rFonts w:ascii="Arial" w:eastAsia="Times New Roman" w:hAnsi="Arial" w:cs="Arial"/>
                <w:color w:val="000000"/>
                <w:lang w:val="pt-BR"/>
              </w:rPr>
            </w:pPr>
            <w:r w:rsidRPr="00D75EB6">
              <w:rPr>
                <w:rFonts w:ascii="Arial" w:eastAsia="Times New Roman" w:hAnsi="Arial" w:cs="Arial"/>
                <w:color w:val="000000"/>
                <w:lang w:val="pt-BR"/>
              </w:rPr>
              <w:t>Marketing und Kundenbetreuung</w:t>
            </w:r>
          </w:p>
          <w:p w:rsidR="00D75EB6" w:rsidRPr="00D75EB6" w:rsidRDefault="00D75EB6" w:rsidP="00D75EB6">
            <w:pPr>
              <w:tabs>
                <w:tab w:val="left" w:pos="7020"/>
                <w:tab w:val="right" w:pos="9000"/>
              </w:tabs>
              <w:suppressAutoHyphens/>
              <w:spacing w:after="0" w:line="240" w:lineRule="auto"/>
              <w:rPr>
                <w:rFonts w:ascii="Arial" w:eastAsia="Times New Roman" w:hAnsi="Arial" w:cs="Arial"/>
                <w:color w:val="000000"/>
                <w:lang w:val="pt-BR"/>
              </w:rPr>
            </w:pPr>
            <w:r w:rsidRPr="00D75EB6">
              <w:rPr>
                <w:rFonts w:ascii="Arial" w:eastAsia="Times New Roman" w:hAnsi="Arial" w:cs="Arial"/>
                <w:color w:val="000000"/>
                <w:lang w:val="pt-BR"/>
              </w:rPr>
              <w:t>Friedrichstr. 6, D-65185 Wiesbaden</w:t>
            </w:r>
          </w:p>
          <w:p w:rsidR="00D75EB6" w:rsidRPr="00D75EB6" w:rsidRDefault="00D75EB6" w:rsidP="00D75EB6">
            <w:pPr>
              <w:tabs>
                <w:tab w:val="left" w:pos="7020"/>
                <w:tab w:val="right" w:pos="9000"/>
              </w:tabs>
              <w:suppressAutoHyphens/>
              <w:spacing w:after="0" w:line="240" w:lineRule="auto"/>
              <w:rPr>
                <w:rFonts w:ascii="Arial" w:eastAsia="Times New Roman" w:hAnsi="Arial" w:cs="Arial"/>
                <w:color w:val="000000"/>
                <w:lang w:val="pt-BR"/>
              </w:rPr>
            </w:pPr>
            <w:r w:rsidRPr="00D75EB6">
              <w:rPr>
                <w:rFonts w:ascii="Arial" w:eastAsia="Times New Roman" w:hAnsi="Arial" w:cs="Arial"/>
                <w:color w:val="000000"/>
                <w:lang w:val="pt-BR"/>
              </w:rPr>
              <w:t>Tel.: +49 (0) 6 11/ 30 86 00-12, Fax: -30</w:t>
            </w:r>
          </w:p>
          <w:p w:rsidR="00D75EB6" w:rsidRPr="00D75EB6" w:rsidRDefault="00D75EB6" w:rsidP="00D75EB6">
            <w:pPr>
              <w:tabs>
                <w:tab w:val="left" w:pos="7020"/>
                <w:tab w:val="right" w:pos="9000"/>
              </w:tabs>
              <w:suppressAutoHyphens/>
              <w:spacing w:after="0" w:line="240" w:lineRule="auto"/>
              <w:rPr>
                <w:rFonts w:ascii="Arial" w:eastAsia="Times New Roman" w:hAnsi="Arial" w:cs="Arial"/>
                <w:color w:val="000000"/>
                <w:u w:val="single"/>
                <w:lang w:val="pt-BR"/>
              </w:rPr>
            </w:pPr>
            <w:r w:rsidRPr="00D75EB6">
              <w:rPr>
                <w:rFonts w:ascii="Arial" w:eastAsia="Times New Roman" w:hAnsi="Arial" w:cs="Arial"/>
                <w:color w:val="000000"/>
                <w:lang w:val="pt-BR"/>
              </w:rPr>
              <w:t>hoese@rigk.de; www.rigk.de</w:t>
            </w:r>
          </w:p>
        </w:tc>
        <w:tc>
          <w:tcPr>
            <w:tcW w:w="4362" w:type="dxa"/>
            <w:shd w:val="clear" w:color="auto" w:fill="auto"/>
          </w:tcPr>
          <w:p w:rsidR="00D75EB6" w:rsidRPr="00D75EB6" w:rsidRDefault="00D75EB6" w:rsidP="00D75EB6">
            <w:pPr>
              <w:tabs>
                <w:tab w:val="left" w:pos="7020"/>
                <w:tab w:val="right" w:pos="9000"/>
              </w:tabs>
              <w:suppressAutoHyphens/>
              <w:spacing w:after="0" w:line="240" w:lineRule="auto"/>
              <w:ind w:left="-108"/>
              <w:rPr>
                <w:rFonts w:ascii="Arial" w:eastAsia="Times New Roman" w:hAnsi="Arial" w:cs="Arial"/>
                <w:color w:val="000000"/>
                <w:u w:val="single"/>
                <w:lang w:val="pt-BR"/>
              </w:rPr>
            </w:pPr>
            <w:r w:rsidRPr="00D75EB6">
              <w:rPr>
                <w:rFonts w:ascii="Arial" w:eastAsia="Times New Roman" w:hAnsi="Arial" w:cs="Arial"/>
                <w:color w:val="000000"/>
                <w:u w:val="single"/>
                <w:lang w:val="pt-BR"/>
              </w:rPr>
              <w:t>Redaktioneller Kontakt, Belegexemplare:</w:t>
            </w:r>
          </w:p>
          <w:p w:rsidR="00D75EB6" w:rsidRPr="00D75EB6" w:rsidRDefault="00D75EB6" w:rsidP="00D75EB6">
            <w:pPr>
              <w:tabs>
                <w:tab w:val="left" w:pos="7020"/>
                <w:tab w:val="right" w:pos="9000"/>
              </w:tabs>
              <w:suppressAutoHyphens/>
              <w:spacing w:after="0" w:line="240" w:lineRule="auto"/>
              <w:ind w:left="-108"/>
              <w:rPr>
                <w:rFonts w:ascii="Arial" w:eastAsia="Times New Roman" w:hAnsi="Arial" w:cs="Arial"/>
                <w:color w:val="000000"/>
                <w:lang w:val="pt-BR"/>
              </w:rPr>
            </w:pPr>
            <w:r w:rsidRPr="00D75EB6">
              <w:rPr>
                <w:rFonts w:ascii="Arial" w:eastAsia="Times New Roman" w:hAnsi="Arial" w:cs="Arial"/>
                <w:color w:val="000000"/>
                <w:lang w:val="pt-BR"/>
              </w:rPr>
              <w:t>Konsens PR GmbH &amp; Co. KG</w:t>
            </w:r>
          </w:p>
          <w:p w:rsidR="00D75EB6" w:rsidRPr="00D75EB6" w:rsidRDefault="00D75EB6" w:rsidP="00D75EB6">
            <w:pPr>
              <w:tabs>
                <w:tab w:val="left" w:pos="7020"/>
                <w:tab w:val="right" w:pos="9000"/>
              </w:tabs>
              <w:suppressAutoHyphens/>
              <w:spacing w:after="0" w:line="240" w:lineRule="auto"/>
              <w:ind w:left="-108"/>
              <w:rPr>
                <w:rFonts w:ascii="Arial" w:eastAsia="Times New Roman" w:hAnsi="Arial" w:cs="Arial"/>
                <w:color w:val="000000"/>
                <w:lang w:val="pt-BR"/>
              </w:rPr>
            </w:pPr>
            <w:r w:rsidRPr="00D75EB6">
              <w:rPr>
                <w:rFonts w:ascii="Arial" w:eastAsia="Times New Roman" w:hAnsi="Arial" w:cs="Arial"/>
                <w:color w:val="000000"/>
                <w:lang w:val="pt-BR"/>
              </w:rPr>
              <w:t>Dr. Jörg Wolters</w:t>
            </w:r>
            <w:r w:rsidRPr="00D75EB6">
              <w:rPr>
                <w:rFonts w:ascii="Arial" w:eastAsia="Times New Roman" w:hAnsi="Arial" w:cs="Arial"/>
                <w:color w:val="000000"/>
                <w:lang w:val="pt-BR"/>
              </w:rPr>
              <w:br/>
              <w:t>Hans-Kudlich-Straße 25</w:t>
            </w:r>
          </w:p>
          <w:p w:rsidR="00D75EB6" w:rsidRPr="00D75EB6" w:rsidRDefault="00D75EB6" w:rsidP="00D75EB6">
            <w:pPr>
              <w:tabs>
                <w:tab w:val="left" w:pos="7020"/>
                <w:tab w:val="right" w:pos="9000"/>
              </w:tabs>
              <w:suppressAutoHyphens/>
              <w:spacing w:after="0" w:line="240" w:lineRule="auto"/>
              <w:ind w:left="-108"/>
              <w:rPr>
                <w:rFonts w:ascii="Arial" w:eastAsia="Times New Roman" w:hAnsi="Arial" w:cs="Arial"/>
                <w:color w:val="000000"/>
                <w:lang w:val="pt-BR"/>
              </w:rPr>
            </w:pPr>
            <w:r w:rsidRPr="00D75EB6">
              <w:rPr>
                <w:rFonts w:ascii="Arial" w:eastAsia="Times New Roman" w:hAnsi="Arial" w:cs="Arial"/>
                <w:color w:val="000000"/>
                <w:lang w:val="pt-BR"/>
              </w:rPr>
              <w:t>D-64823 Groß-Umstadt</w:t>
            </w:r>
          </w:p>
          <w:p w:rsidR="00D75EB6" w:rsidRPr="00D75EB6" w:rsidRDefault="00D75EB6" w:rsidP="00D75EB6">
            <w:pPr>
              <w:tabs>
                <w:tab w:val="left" w:pos="7020"/>
                <w:tab w:val="right" w:pos="9000"/>
              </w:tabs>
              <w:suppressAutoHyphens/>
              <w:spacing w:after="0" w:line="240" w:lineRule="auto"/>
              <w:ind w:left="-108"/>
              <w:rPr>
                <w:rFonts w:ascii="Arial" w:eastAsia="Times New Roman" w:hAnsi="Arial" w:cs="Arial"/>
                <w:color w:val="000000"/>
                <w:lang w:val="pt-BR"/>
              </w:rPr>
            </w:pPr>
            <w:r w:rsidRPr="00D75EB6">
              <w:rPr>
                <w:rFonts w:ascii="Arial" w:eastAsia="Times New Roman" w:hAnsi="Arial" w:cs="Arial"/>
                <w:color w:val="000000"/>
                <w:lang w:val="pt-BR"/>
              </w:rPr>
              <w:t>Tel.: +49 (0) 60 78/93 63-0, Fax: -20</w:t>
            </w:r>
          </w:p>
          <w:p w:rsidR="00D75EB6" w:rsidRPr="00D75EB6" w:rsidRDefault="00D760D2" w:rsidP="00D75EB6">
            <w:pPr>
              <w:tabs>
                <w:tab w:val="left" w:pos="7020"/>
                <w:tab w:val="right" w:pos="9000"/>
              </w:tabs>
              <w:suppressAutoHyphens/>
              <w:spacing w:after="0" w:line="240" w:lineRule="auto"/>
              <w:ind w:left="-108"/>
              <w:rPr>
                <w:rFonts w:ascii="Arial" w:eastAsia="Times New Roman" w:hAnsi="Arial" w:cs="Arial"/>
                <w:color w:val="000000"/>
                <w:u w:val="single"/>
                <w:lang w:val="pt-BR"/>
              </w:rPr>
            </w:pPr>
            <w:hyperlink r:id="rId12" w:history="1">
              <w:r w:rsidR="00D75EB6" w:rsidRPr="00D75EB6">
                <w:rPr>
                  <w:rFonts w:ascii="Arial" w:eastAsia="Times New Roman" w:hAnsi="Arial" w:cs="Arial"/>
                  <w:color w:val="000000"/>
                  <w:lang w:val="pt-BR"/>
                </w:rPr>
                <w:t>mail@konsens.de</w:t>
              </w:r>
            </w:hyperlink>
            <w:r w:rsidR="00D75EB6" w:rsidRPr="00D75EB6">
              <w:rPr>
                <w:rFonts w:ascii="Arial" w:eastAsia="Times New Roman" w:hAnsi="Arial" w:cs="Arial"/>
                <w:color w:val="000000"/>
                <w:lang w:val="pt-BR"/>
              </w:rPr>
              <w:t>; www.konsens.de</w:t>
            </w:r>
          </w:p>
        </w:tc>
      </w:tr>
    </w:tbl>
    <w:p w:rsidR="00D75EB6" w:rsidRPr="00D75EB6" w:rsidRDefault="00D75EB6" w:rsidP="00D75EB6">
      <w:pPr>
        <w:tabs>
          <w:tab w:val="left" w:pos="7020"/>
          <w:tab w:val="right" w:pos="9000"/>
        </w:tabs>
        <w:suppressAutoHyphens/>
        <w:spacing w:after="0" w:line="240" w:lineRule="auto"/>
        <w:rPr>
          <w:rFonts w:ascii="Arial" w:eastAsia="Times New Roman" w:hAnsi="Arial" w:cs="Arial"/>
          <w:color w:val="000000"/>
          <w:lang w:val="pt-BR"/>
        </w:rPr>
      </w:pPr>
    </w:p>
    <w:p w:rsidR="00D75EB6" w:rsidRPr="0019022F" w:rsidRDefault="00D75EB6" w:rsidP="00D75EB6">
      <w:pPr>
        <w:rPr>
          <w:sz w:val="24"/>
          <w:szCs w:val="24"/>
        </w:rPr>
      </w:pPr>
      <w:r w:rsidRPr="00D75EB6">
        <w:rPr>
          <w:rFonts w:ascii="Arial" w:eastAsia="Times New Roman" w:hAnsi="Arial" w:cs="Arial"/>
          <w:color w:val="000000"/>
          <w:sz w:val="24"/>
          <w:szCs w:val="20"/>
        </w:rPr>
        <w:t xml:space="preserve">Sie finden diese </w:t>
      </w:r>
      <w:r w:rsidRPr="00D75EB6">
        <w:rPr>
          <w:rFonts w:ascii="Arial" w:eastAsia="Times New Roman" w:hAnsi="Arial" w:cs="Arial"/>
          <w:color w:val="000000"/>
          <w:sz w:val="24"/>
          <w:szCs w:val="20"/>
          <w:u w:val="single"/>
        </w:rPr>
        <w:t xml:space="preserve">Presseinformation als </w:t>
      </w:r>
      <w:proofErr w:type="spellStart"/>
      <w:r w:rsidRPr="00D75EB6">
        <w:rPr>
          <w:rFonts w:ascii="Arial" w:eastAsia="Times New Roman" w:hAnsi="Arial" w:cs="Arial"/>
          <w:color w:val="000000"/>
          <w:sz w:val="24"/>
          <w:szCs w:val="20"/>
          <w:u w:val="single"/>
        </w:rPr>
        <w:t>docx</w:t>
      </w:r>
      <w:proofErr w:type="spellEnd"/>
      <w:r w:rsidRPr="00D75EB6">
        <w:rPr>
          <w:rFonts w:ascii="Arial" w:eastAsia="Times New Roman" w:hAnsi="Arial" w:cs="Arial"/>
          <w:color w:val="000000"/>
          <w:sz w:val="24"/>
          <w:szCs w:val="20"/>
          <w:u w:val="single"/>
        </w:rPr>
        <w:t xml:space="preserve">-Datei </w:t>
      </w:r>
      <w:r w:rsidRPr="00D75EB6">
        <w:rPr>
          <w:rFonts w:ascii="Arial" w:eastAsia="Times New Roman" w:hAnsi="Arial" w:cs="Arial"/>
          <w:color w:val="000000"/>
          <w:sz w:val="24"/>
          <w:szCs w:val="20"/>
        </w:rPr>
        <w:t xml:space="preserve">sowie </w:t>
      </w:r>
      <w:r w:rsidRPr="00D75EB6">
        <w:rPr>
          <w:rFonts w:ascii="Arial" w:eastAsia="Times New Roman" w:hAnsi="Arial" w:cs="Arial"/>
          <w:color w:val="000000"/>
          <w:sz w:val="24"/>
          <w:szCs w:val="20"/>
          <w:u w:val="single"/>
        </w:rPr>
        <w:t>das Bild in druckfähiger Auflösung</w:t>
      </w:r>
      <w:r w:rsidRPr="00D75EB6">
        <w:rPr>
          <w:rFonts w:ascii="Arial" w:eastAsia="Times New Roman" w:hAnsi="Arial" w:cs="Arial"/>
          <w:color w:val="000000"/>
          <w:sz w:val="24"/>
          <w:szCs w:val="20"/>
        </w:rPr>
        <w:t xml:space="preserve"> zum Herunterladen unter </w:t>
      </w:r>
      <w:hyperlink r:id="rId13" w:history="1">
        <w:r w:rsidR="00D760D2" w:rsidRPr="00D760D2">
          <w:rPr>
            <w:rStyle w:val="Hyperlink"/>
            <w:rFonts w:ascii="Arial" w:eastAsia="Times New Roman" w:hAnsi="Arial" w:cs="Arial"/>
            <w:sz w:val="24"/>
            <w:szCs w:val="20"/>
          </w:rPr>
          <w:t>http://www.rigk.de/wissenswert/presse/</w:t>
        </w:r>
      </w:hyperlink>
      <w:bookmarkStart w:id="1" w:name="_GoBack"/>
      <w:bookmarkEnd w:id="1"/>
    </w:p>
    <w:sectPr w:rsidR="00D75EB6" w:rsidRPr="0019022F">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3FC" w:rsidRDefault="006173FC" w:rsidP="00E5717F">
      <w:pPr>
        <w:spacing w:after="0" w:line="240" w:lineRule="auto"/>
      </w:pPr>
      <w:r>
        <w:separator/>
      </w:r>
    </w:p>
  </w:endnote>
  <w:endnote w:type="continuationSeparator" w:id="0">
    <w:p w:rsidR="006173FC" w:rsidRDefault="006173FC" w:rsidP="00E5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3FC" w:rsidRDefault="006173FC" w:rsidP="00E5717F">
      <w:pPr>
        <w:spacing w:after="0" w:line="240" w:lineRule="auto"/>
      </w:pPr>
      <w:r>
        <w:separator/>
      </w:r>
    </w:p>
  </w:footnote>
  <w:footnote w:type="continuationSeparator" w:id="0">
    <w:p w:rsidR="006173FC" w:rsidRDefault="006173FC" w:rsidP="00E57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36B" w:rsidRDefault="0066736B">
    <w:pPr>
      <w:pStyle w:val="Kopfzeile"/>
    </w:pPr>
    <w:r>
      <w:rPr>
        <w:noProof/>
        <w:lang w:eastAsia="de-DE"/>
      </w:rPr>
      <w:drawing>
        <wp:inline distT="0" distB="0" distL="0" distR="0" wp14:anchorId="2F26500A" wp14:editId="6BD95431">
          <wp:extent cx="5760720" cy="130322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032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C6"/>
    <w:rsid w:val="00015401"/>
    <w:rsid w:val="00024EE1"/>
    <w:rsid w:val="000512A6"/>
    <w:rsid w:val="000F3122"/>
    <w:rsid w:val="000F489C"/>
    <w:rsid w:val="000F5899"/>
    <w:rsid w:val="00102494"/>
    <w:rsid w:val="001122F3"/>
    <w:rsid w:val="0019022F"/>
    <w:rsid w:val="0019441E"/>
    <w:rsid w:val="00233AD8"/>
    <w:rsid w:val="002509EC"/>
    <w:rsid w:val="003859B0"/>
    <w:rsid w:val="00426765"/>
    <w:rsid w:val="0047003A"/>
    <w:rsid w:val="00493555"/>
    <w:rsid w:val="004A3808"/>
    <w:rsid w:val="004B5F1E"/>
    <w:rsid w:val="00503162"/>
    <w:rsid w:val="005171AB"/>
    <w:rsid w:val="00560E2B"/>
    <w:rsid w:val="00571D8C"/>
    <w:rsid w:val="00590783"/>
    <w:rsid w:val="005A3E47"/>
    <w:rsid w:val="005B3B9F"/>
    <w:rsid w:val="005B4749"/>
    <w:rsid w:val="006173FC"/>
    <w:rsid w:val="00661F5A"/>
    <w:rsid w:val="0066736B"/>
    <w:rsid w:val="006C03EA"/>
    <w:rsid w:val="006F79A0"/>
    <w:rsid w:val="00741C75"/>
    <w:rsid w:val="00754FBC"/>
    <w:rsid w:val="007E7A36"/>
    <w:rsid w:val="007F0E4A"/>
    <w:rsid w:val="00846341"/>
    <w:rsid w:val="0085226D"/>
    <w:rsid w:val="00903B54"/>
    <w:rsid w:val="009B6473"/>
    <w:rsid w:val="009E4970"/>
    <w:rsid w:val="00A31298"/>
    <w:rsid w:val="00A701B3"/>
    <w:rsid w:val="00A95633"/>
    <w:rsid w:val="00AB504D"/>
    <w:rsid w:val="00AC2D1E"/>
    <w:rsid w:val="00AD5035"/>
    <w:rsid w:val="00AE4154"/>
    <w:rsid w:val="00AE6F55"/>
    <w:rsid w:val="00B4023C"/>
    <w:rsid w:val="00B6516F"/>
    <w:rsid w:val="00B832D0"/>
    <w:rsid w:val="00BA2F69"/>
    <w:rsid w:val="00BC26B0"/>
    <w:rsid w:val="00BC44B9"/>
    <w:rsid w:val="00C05B74"/>
    <w:rsid w:val="00C22AB3"/>
    <w:rsid w:val="00C31414"/>
    <w:rsid w:val="00C3773B"/>
    <w:rsid w:val="00C604DE"/>
    <w:rsid w:val="00C80668"/>
    <w:rsid w:val="00D143E3"/>
    <w:rsid w:val="00D42474"/>
    <w:rsid w:val="00D75EB6"/>
    <w:rsid w:val="00D760D2"/>
    <w:rsid w:val="00D92926"/>
    <w:rsid w:val="00D951F7"/>
    <w:rsid w:val="00DA0334"/>
    <w:rsid w:val="00DF0D92"/>
    <w:rsid w:val="00E5717F"/>
    <w:rsid w:val="00E728C6"/>
    <w:rsid w:val="00E811CA"/>
    <w:rsid w:val="00E85CFC"/>
    <w:rsid w:val="00EB3EC1"/>
    <w:rsid w:val="00F62B3B"/>
    <w:rsid w:val="00F719FE"/>
    <w:rsid w:val="00FF1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3B445DD-01D3-4F07-AE0F-BCD0ECA9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9022F"/>
    <w:rPr>
      <w:b/>
      <w:bCs/>
    </w:rPr>
  </w:style>
  <w:style w:type="paragraph" w:styleId="Kopfzeile">
    <w:name w:val="header"/>
    <w:basedOn w:val="Standard"/>
    <w:link w:val="KopfzeileZchn"/>
    <w:unhideWhenUsed/>
    <w:rsid w:val="00E571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717F"/>
  </w:style>
  <w:style w:type="paragraph" w:styleId="Fuzeile">
    <w:name w:val="footer"/>
    <w:basedOn w:val="Standard"/>
    <w:link w:val="FuzeileZchn"/>
    <w:uiPriority w:val="99"/>
    <w:unhideWhenUsed/>
    <w:rsid w:val="00E571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717F"/>
  </w:style>
  <w:style w:type="paragraph" w:styleId="Sprechblasentext">
    <w:name w:val="Balloon Text"/>
    <w:basedOn w:val="Standard"/>
    <w:link w:val="SprechblasentextZchn"/>
    <w:uiPriority w:val="99"/>
    <w:semiHidden/>
    <w:unhideWhenUsed/>
    <w:rsid w:val="00E5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717F"/>
    <w:rPr>
      <w:rFonts w:ascii="Tahoma" w:hAnsi="Tahoma" w:cs="Tahoma"/>
      <w:sz w:val="16"/>
      <w:szCs w:val="16"/>
    </w:rPr>
  </w:style>
  <w:style w:type="paragraph" w:styleId="StandardWeb">
    <w:name w:val="Normal (Web)"/>
    <w:basedOn w:val="Standard"/>
    <w:uiPriority w:val="99"/>
    <w:semiHidden/>
    <w:unhideWhenUsed/>
    <w:rsid w:val="000F489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EB3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7003A"/>
    <w:rPr>
      <w:color w:val="0000FF" w:themeColor="hyperlink"/>
      <w:u w:val="single"/>
    </w:rPr>
  </w:style>
  <w:style w:type="character" w:customStyle="1" w:styleId="NichtaufgelsteErwhnung1">
    <w:name w:val="Nicht aufgelöste Erwähnung1"/>
    <w:basedOn w:val="Absatz-Standardschriftart"/>
    <w:uiPriority w:val="99"/>
    <w:semiHidden/>
    <w:unhideWhenUsed/>
    <w:rsid w:val="0047003A"/>
    <w:rPr>
      <w:color w:val="605E5C"/>
      <w:shd w:val="clear" w:color="auto" w:fill="E1DFDD"/>
    </w:rPr>
  </w:style>
  <w:style w:type="character" w:styleId="NichtaufgelsteErwhnung">
    <w:name w:val="Unresolved Mention"/>
    <w:basedOn w:val="Absatz-Standardschriftart"/>
    <w:uiPriority w:val="99"/>
    <w:semiHidden/>
    <w:unhideWhenUsed/>
    <w:rsid w:val="00D76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k.de" TargetMode="External"/><Relationship Id="rId13" Type="http://schemas.openxmlformats.org/officeDocument/2006/relationships/hyperlink" Target="http://www.rigk.de/wissenswert/press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mail@konsens.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pro-plasticsrecycling.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rigk.de/ueber-rigk/rigk-weltweit/internationale-beratung-projektarbeit/rigk-chile/" TargetMode="External"/><Relationship Id="rId4" Type="http://schemas.openxmlformats.org/officeDocument/2006/relationships/footnotes" Target="footnotes.xml"/><Relationship Id="rId9" Type="http://schemas.openxmlformats.org/officeDocument/2006/relationships/hyperlink" Target="https://www.rigk.de/ueber-rigk/rigk-weltweit/internationale-beratung-projektarbeit/rigk-roman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6521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Lubos</dc:creator>
  <cp:lastModifiedBy>Nicole Rupp-Härter</cp:lastModifiedBy>
  <cp:revision>3</cp:revision>
  <cp:lastPrinted>2019-12-02T13:11:00Z</cp:lastPrinted>
  <dcterms:created xsi:type="dcterms:W3CDTF">2019-12-10T10:27:00Z</dcterms:created>
  <dcterms:modified xsi:type="dcterms:W3CDTF">2019-12-10T11:36:00Z</dcterms:modified>
</cp:coreProperties>
</file>