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63021" w14:textId="587FFC62" w:rsidR="00AF2883" w:rsidRPr="008E00E6" w:rsidRDefault="00AF2883" w:rsidP="00ED4B7E">
      <w:pPr>
        <w:suppressAutoHyphens/>
        <w:spacing w:after="120" w:line="240" w:lineRule="auto"/>
        <w:ind w:right="567"/>
        <w:rPr>
          <w:rFonts w:ascii="Arial" w:hAnsi="Arial" w:cs="Arial"/>
          <w:b/>
          <w:color w:val="0079BA"/>
          <w:sz w:val="44"/>
          <w:szCs w:val="44"/>
          <w:lang w:val="en-GB"/>
        </w:rPr>
      </w:pPr>
      <w:bookmarkStart w:id="0" w:name="_Hlk191298630"/>
      <w:bookmarkStart w:id="1" w:name="_Hlk191298772"/>
      <w:r w:rsidRPr="008E00E6">
        <w:rPr>
          <w:rFonts w:ascii="Arial" w:hAnsi="Arial" w:cs="Arial"/>
          <w:b/>
          <w:color w:val="0079BA"/>
          <w:sz w:val="44"/>
          <w:szCs w:val="44"/>
          <w:lang w:val="en-GB"/>
        </w:rPr>
        <w:t>PRESS</w:t>
      </w:r>
      <w:r w:rsidR="008E00E6" w:rsidRPr="008E00E6">
        <w:rPr>
          <w:rFonts w:ascii="Arial" w:hAnsi="Arial" w:cs="Arial"/>
          <w:b/>
          <w:color w:val="0079BA"/>
          <w:sz w:val="44"/>
          <w:szCs w:val="44"/>
          <w:lang w:val="en-GB"/>
        </w:rPr>
        <w:t xml:space="preserve"> RELEASE</w:t>
      </w:r>
    </w:p>
    <w:p w14:paraId="67D1189C" w14:textId="6A2C536C" w:rsidR="00AF2883" w:rsidRPr="008E00E6" w:rsidRDefault="00742322" w:rsidP="00ED4B7E">
      <w:pPr>
        <w:tabs>
          <w:tab w:val="right" w:pos="8789"/>
        </w:tabs>
        <w:suppressAutoHyphens/>
        <w:spacing w:before="120" w:after="240" w:line="240" w:lineRule="auto"/>
        <w:rPr>
          <w:rFonts w:ascii="Arial" w:hAnsi="Arial" w:cs="Arial"/>
          <w:color w:val="000000"/>
          <w:sz w:val="36"/>
          <w:szCs w:val="36"/>
          <w:lang w:val="en-GB"/>
        </w:rPr>
      </w:pPr>
      <w:r>
        <w:rPr>
          <w:b/>
          <w:bCs/>
          <w:noProof/>
          <w:sz w:val="22"/>
          <w:szCs w:val="22"/>
        </w:rPr>
        <w:drawing>
          <wp:anchor distT="0" distB="0" distL="114300" distR="114300" simplePos="0" relativeHeight="251658240" behindDoc="0" locked="0" layoutInCell="1" allowOverlap="1" wp14:anchorId="472BEC4F" wp14:editId="2513231C">
            <wp:simplePos x="0" y="0"/>
            <wp:positionH relativeFrom="column">
              <wp:posOffset>33020</wp:posOffset>
            </wp:positionH>
            <wp:positionV relativeFrom="paragraph">
              <wp:posOffset>894080</wp:posOffset>
            </wp:positionV>
            <wp:extent cx="5715000" cy="3694430"/>
            <wp:effectExtent l="0" t="0" r="0" b="1270"/>
            <wp:wrapTopAndBottom/>
            <wp:docPr id="35087393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873933" name="Grafi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15000" cy="3694430"/>
                    </a:xfrm>
                    <a:prstGeom prst="rect">
                      <a:avLst/>
                    </a:prstGeom>
                  </pic:spPr>
                </pic:pic>
              </a:graphicData>
            </a:graphic>
            <wp14:sizeRelH relativeFrom="margin">
              <wp14:pctWidth>0</wp14:pctWidth>
            </wp14:sizeRelH>
            <wp14:sizeRelV relativeFrom="margin">
              <wp14:pctHeight>0</wp14:pctHeight>
            </wp14:sizeRelV>
          </wp:anchor>
        </w:drawing>
      </w:r>
      <w:r w:rsidR="0091202A" w:rsidRPr="008E00E6">
        <w:rPr>
          <w:rFonts w:ascii="Arial" w:hAnsi="Arial" w:cs="Arial"/>
          <w:color w:val="000000"/>
          <w:sz w:val="36"/>
          <w:szCs w:val="36"/>
          <w:lang w:val="en-GB"/>
        </w:rPr>
        <w:t xml:space="preserve">#RIGKWebinarHub: </w:t>
      </w:r>
      <w:r w:rsidR="0091202A" w:rsidRPr="008E00E6">
        <w:rPr>
          <w:rFonts w:ascii="Arial" w:hAnsi="Arial" w:cs="Arial"/>
          <w:color w:val="000000"/>
          <w:sz w:val="36"/>
          <w:szCs w:val="36"/>
          <w:lang w:val="en-GB"/>
        </w:rPr>
        <w:br/>
      </w:r>
      <w:r w:rsidR="008E00E6" w:rsidRPr="008E00E6">
        <w:rPr>
          <w:rFonts w:ascii="Arial" w:hAnsi="Arial" w:cs="Arial"/>
          <w:color w:val="000000"/>
          <w:sz w:val="36"/>
          <w:szCs w:val="36"/>
          <w:lang w:val="en-GB"/>
        </w:rPr>
        <w:t xml:space="preserve">New </w:t>
      </w:r>
      <w:r w:rsidR="00A83CCD">
        <w:rPr>
          <w:rFonts w:ascii="Arial" w:hAnsi="Arial" w:cs="Arial"/>
          <w:color w:val="000000"/>
          <w:sz w:val="36"/>
          <w:szCs w:val="36"/>
          <w:lang w:val="en-GB"/>
        </w:rPr>
        <w:t xml:space="preserve">free </w:t>
      </w:r>
      <w:r w:rsidR="008E00E6" w:rsidRPr="008E00E6">
        <w:rPr>
          <w:rFonts w:ascii="Arial" w:hAnsi="Arial" w:cs="Arial"/>
          <w:color w:val="000000"/>
          <w:sz w:val="36"/>
          <w:szCs w:val="36"/>
          <w:lang w:val="en-GB"/>
        </w:rPr>
        <w:t>webinar series launches with a focus on the EU Packaging and Packaging Waste Regulation</w:t>
      </w:r>
      <w:r w:rsidR="00E9413A" w:rsidRPr="008E00E6">
        <w:rPr>
          <w:rFonts w:ascii="Arial" w:hAnsi="Arial" w:cs="Arial"/>
          <w:color w:val="000000"/>
          <w:sz w:val="36"/>
          <w:szCs w:val="36"/>
          <w:lang w:val="en-GB"/>
        </w:rPr>
        <w:t xml:space="preserve"> (PPWR)</w:t>
      </w:r>
    </w:p>
    <w:p w14:paraId="018C5274" w14:textId="097FD09A" w:rsidR="00460BD4" w:rsidRPr="006644C4" w:rsidRDefault="008E00E6" w:rsidP="00ED4B7E">
      <w:pPr>
        <w:spacing w:before="120" w:line="240" w:lineRule="auto"/>
        <w:rPr>
          <w:i/>
          <w:iCs/>
          <w:sz w:val="22"/>
          <w:szCs w:val="22"/>
          <w:lang w:val="en-GB"/>
        </w:rPr>
      </w:pPr>
      <w:r w:rsidRPr="008E00E6">
        <w:rPr>
          <w:i/>
          <w:iCs/>
          <w:sz w:val="22"/>
          <w:szCs w:val="22"/>
          <w:lang w:val="en-GB"/>
        </w:rPr>
        <w:t>The new “#RIGKWebinarHub” combines practical know-how with strategic perspectives for the packaging industry</w:t>
      </w:r>
      <w:r w:rsidR="00460BD4" w:rsidRPr="008E00E6">
        <w:rPr>
          <w:i/>
          <w:iCs/>
          <w:sz w:val="22"/>
          <w:szCs w:val="22"/>
          <w:lang w:val="en-GB"/>
        </w:rPr>
        <w:t xml:space="preserve">. </w:t>
      </w:r>
      <w:r w:rsidR="00460BD4" w:rsidRPr="006644C4">
        <w:rPr>
          <w:i/>
          <w:iCs/>
          <w:sz w:val="22"/>
          <w:szCs w:val="22"/>
          <w:lang w:val="en-GB"/>
        </w:rPr>
        <w:t>© RIGK</w:t>
      </w:r>
    </w:p>
    <w:p w14:paraId="04ED437E" w14:textId="7DA0F9A6" w:rsidR="00D37FA1" w:rsidRPr="008E00E6" w:rsidRDefault="00422790" w:rsidP="00A74765">
      <w:pPr>
        <w:spacing w:before="240" w:after="120" w:line="274" w:lineRule="auto"/>
        <w:jc w:val="both"/>
        <w:rPr>
          <w:rFonts w:asciiTheme="minorBidi" w:hAnsiTheme="minorBidi"/>
          <w:lang w:val="en-GB"/>
        </w:rPr>
      </w:pPr>
      <w:bookmarkStart w:id="2" w:name="_Hlk191298688"/>
      <w:r w:rsidRPr="00422790">
        <w:rPr>
          <w:rFonts w:asciiTheme="minorBidi" w:hAnsiTheme="minorBidi"/>
          <w:lang w:val="en-GB"/>
        </w:rPr>
        <w:t>Wiesbaden, August 2025</w:t>
      </w:r>
      <w:r>
        <w:rPr>
          <w:rFonts w:asciiTheme="minorBidi" w:hAnsiTheme="minorBidi"/>
          <w:lang w:val="en-GB"/>
        </w:rPr>
        <w:t xml:space="preserve"> – </w:t>
      </w:r>
      <w:r w:rsidR="008E00E6">
        <w:rPr>
          <w:rFonts w:asciiTheme="minorBidi" w:hAnsiTheme="minorBidi"/>
          <w:lang w:val="en-GB"/>
        </w:rPr>
        <w:t>T</w:t>
      </w:r>
      <w:r w:rsidR="008E00E6" w:rsidRPr="008E00E6">
        <w:rPr>
          <w:rFonts w:asciiTheme="minorBidi" w:hAnsiTheme="minorBidi"/>
          <w:lang w:val="en-GB"/>
        </w:rPr>
        <w:t>he new EU Packaging and Packaging Waste Regulation (PPWR) introduces far-reaching changes for companies across Europe. Which requirements will need to be met in future, and how practical solutions along the entire plastics cycle can be implemented, will be the focus of RIGK’s opening webinar in its new series #RIGKWebinarHub on 11 September 2025. The online session is aimed at packaging manufacturers, distributors, retailers and recyclers, and will take place from 10:00 to 11:30 a.m. (CET). Participation is free of charge, the webinar will be held in English. Registration is required and can be completed at</w:t>
      </w:r>
      <w:r w:rsidR="008E00E6">
        <w:rPr>
          <w:rFonts w:asciiTheme="minorBidi" w:hAnsiTheme="minorBidi"/>
          <w:lang w:val="en-GB"/>
        </w:rPr>
        <w:t xml:space="preserve"> </w:t>
      </w:r>
      <w:hyperlink r:id="rId8" w:history="1">
        <w:r w:rsidR="00F94671" w:rsidRPr="003B014A">
          <w:rPr>
            <w:rStyle w:val="Hyperlink"/>
            <w:rFonts w:asciiTheme="minorBidi" w:hAnsiTheme="minorBidi"/>
            <w:lang w:val="en-GB"/>
          </w:rPr>
          <w:t>https://www.rigk.de/en/rigkwebinarhub</w:t>
        </w:r>
      </w:hyperlink>
      <w:r w:rsidR="00E9121D" w:rsidRPr="008E00E6">
        <w:rPr>
          <w:rFonts w:asciiTheme="minorBidi" w:hAnsiTheme="minorBidi"/>
          <w:lang w:val="en-GB"/>
        </w:rPr>
        <w:t>.</w:t>
      </w:r>
    </w:p>
    <w:p w14:paraId="5148E2BF" w14:textId="5BA5AB6F" w:rsidR="008E00E6" w:rsidRDefault="008E00E6" w:rsidP="00A83CCD">
      <w:pPr>
        <w:spacing w:after="240" w:line="274" w:lineRule="auto"/>
        <w:jc w:val="both"/>
        <w:rPr>
          <w:rFonts w:asciiTheme="minorBidi" w:hAnsiTheme="minorBidi"/>
          <w:lang w:val="en-GB"/>
        </w:rPr>
      </w:pPr>
      <w:r w:rsidRPr="008E00E6">
        <w:rPr>
          <w:rFonts w:asciiTheme="minorBidi" w:hAnsiTheme="minorBidi"/>
          <w:lang w:val="en-GB"/>
        </w:rPr>
        <w:t xml:space="preserve">Under the theme </w:t>
      </w:r>
      <w:r w:rsidRPr="008E00E6">
        <w:rPr>
          <w:rFonts w:asciiTheme="minorBidi" w:hAnsiTheme="minorBidi"/>
          <w:i/>
          <w:iCs/>
          <w:lang w:val="en-GB"/>
        </w:rPr>
        <w:t>“Future-Proof Packaging: How to Close the Loop and Meet PPWR Standards”</w:t>
      </w:r>
      <w:r w:rsidRPr="008E00E6">
        <w:rPr>
          <w:rFonts w:asciiTheme="minorBidi" w:hAnsiTheme="minorBidi"/>
          <w:lang w:val="en-GB"/>
        </w:rPr>
        <w:t xml:space="preserve">, experts from the RIGK network will present strategies for successfully implementing the new regulatory requirements across industry, commerce and agriculture. </w:t>
      </w:r>
      <w:r w:rsidR="00A83CCD" w:rsidRPr="00A83CCD">
        <w:rPr>
          <w:rFonts w:asciiTheme="minorBidi" w:hAnsiTheme="minorBidi"/>
          <w:lang w:val="en-GB"/>
        </w:rPr>
        <w:t xml:space="preserve">Participants will gain a concise overview while also discovering concrete courses of action. These range from packaging take-back and licensing, through </w:t>
      </w:r>
      <w:r w:rsidR="006470A6">
        <w:rPr>
          <w:rFonts w:asciiTheme="minorBidi" w:hAnsiTheme="minorBidi"/>
          <w:lang w:val="en-GB"/>
        </w:rPr>
        <w:t xml:space="preserve">PPWR </w:t>
      </w:r>
      <w:r w:rsidR="00A83CCD" w:rsidRPr="00A83CCD">
        <w:rPr>
          <w:rFonts w:asciiTheme="minorBidi" w:hAnsiTheme="minorBidi"/>
          <w:lang w:val="en-GB"/>
        </w:rPr>
        <w:t xml:space="preserve">consulting </w:t>
      </w:r>
      <w:r w:rsidR="006470A6">
        <w:rPr>
          <w:rFonts w:asciiTheme="minorBidi" w:hAnsiTheme="minorBidi"/>
          <w:lang w:val="en-GB"/>
        </w:rPr>
        <w:t>services</w:t>
      </w:r>
      <w:r w:rsidR="00A83CCD" w:rsidRPr="00A83CCD">
        <w:rPr>
          <w:rFonts w:asciiTheme="minorBidi" w:hAnsiTheme="minorBidi"/>
          <w:lang w:val="en-GB"/>
        </w:rPr>
        <w:t xml:space="preserve">, to certification of recycled content, design for recycling and recycling processes. In addition, </w:t>
      </w:r>
      <w:r w:rsidR="00D432AB">
        <w:rPr>
          <w:rFonts w:asciiTheme="minorBidi" w:hAnsiTheme="minorBidi"/>
          <w:lang w:val="en-GB"/>
        </w:rPr>
        <w:t xml:space="preserve">the </w:t>
      </w:r>
      <w:r w:rsidR="006644C4" w:rsidRPr="006644C4">
        <w:rPr>
          <w:rFonts w:asciiTheme="minorBidi" w:hAnsiTheme="minorBidi"/>
          <w:lang w:val="en-GB"/>
        </w:rPr>
        <w:t>procurement of high-quality recyclates by plastship</w:t>
      </w:r>
      <w:r w:rsidR="003D129F">
        <w:rPr>
          <w:rFonts w:asciiTheme="minorBidi" w:hAnsiTheme="minorBidi"/>
          <w:lang w:val="en-GB"/>
        </w:rPr>
        <w:t xml:space="preserve"> </w:t>
      </w:r>
      <w:r w:rsidR="006644C4" w:rsidRPr="006644C4">
        <w:rPr>
          <w:rFonts w:asciiTheme="minorBidi" w:hAnsiTheme="minorBidi"/>
          <w:lang w:val="en-GB"/>
        </w:rPr>
        <w:t>in new applications will be addressed</w:t>
      </w:r>
      <w:r w:rsidR="00E9121D" w:rsidRPr="008E00E6">
        <w:rPr>
          <w:rFonts w:asciiTheme="minorBidi" w:hAnsiTheme="minorBidi"/>
          <w:lang w:val="en-GB"/>
        </w:rPr>
        <w:t>.</w:t>
      </w:r>
    </w:p>
    <w:p w14:paraId="23898B81" w14:textId="396E8BB3" w:rsidR="00A22EDE" w:rsidRPr="008E00E6" w:rsidRDefault="008E00E6" w:rsidP="00ED4B7E">
      <w:pPr>
        <w:spacing w:after="0" w:line="274" w:lineRule="auto"/>
        <w:jc w:val="both"/>
        <w:rPr>
          <w:rFonts w:asciiTheme="minorBidi" w:hAnsiTheme="minorBidi"/>
          <w:b/>
          <w:lang w:val="en-GB"/>
        </w:rPr>
      </w:pPr>
      <w:r w:rsidRPr="008E00E6">
        <w:rPr>
          <w:rFonts w:asciiTheme="minorBidi" w:hAnsiTheme="minorBidi"/>
          <w:b/>
          <w:lang w:val="en-GB"/>
        </w:rPr>
        <w:lastRenderedPageBreak/>
        <w:t xml:space="preserve">From </w:t>
      </w:r>
      <w:r>
        <w:rPr>
          <w:rFonts w:asciiTheme="minorBidi" w:hAnsiTheme="minorBidi"/>
          <w:b/>
          <w:lang w:val="en-GB"/>
        </w:rPr>
        <w:t>c</w:t>
      </w:r>
      <w:r w:rsidRPr="008E00E6">
        <w:rPr>
          <w:rFonts w:asciiTheme="minorBidi" w:hAnsiTheme="minorBidi"/>
          <w:b/>
          <w:lang w:val="en-GB"/>
        </w:rPr>
        <w:t xml:space="preserve">ompliance to </w:t>
      </w:r>
      <w:r>
        <w:rPr>
          <w:rFonts w:asciiTheme="minorBidi" w:hAnsiTheme="minorBidi"/>
          <w:b/>
          <w:lang w:val="en-GB"/>
        </w:rPr>
        <w:t>c</w:t>
      </w:r>
      <w:r w:rsidRPr="008E00E6">
        <w:rPr>
          <w:rFonts w:asciiTheme="minorBidi" w:hAnsiTheme="minorBidi"/>
          <w:b/>
          <w:lang w:val="en-GB"/>
        </w:rPr>
        <w:t xml:space="preserve">ircularity: </w:t>
      </w:r>
      <w:r>
        <w:rPr>
          <w:rFonts w:asciiTheme="minorBidi" w:hAnsiTheme="minorBidi"/>
          <w:b/>
          <w:lang w:val="en-GB"/>
        </w:rPr>
        <w:t>p</w:t>
      </w:r>
      <w:r w:rsidRPr="008E00E6">
        <w:rPr>
          <w:rFonts w:asciiTheme="minorBidi" w:hAnsiTheme="minorBidi"/>
          <w:b/>
          <w:lang w:val="en-GB"/>
        </w:rPr>
        <w:t xml:space="preserve">rogramme </w:t>
      </w:r>
      <w:r>
        <w:rPr>
          <w:rFonts w:asciiTheme="minorBidi" w:hAnsiTheme="minorBidi"/>
          <w:b/>
          <w:lang w:val="en-GB"/>
        </w:rPr>
        <w:t>h</w:t>
      </w:r>
      <w:r w:rsidRPr="008E00E6">
        <w:rPr>
          <w:rFonts w:asciiTheme="minorBidi" w:hAnsiTheme="minorBidi"/>
          <w:b/>
          <w:lang w:val="en-GB"/>
        </w:rPr>
        <w:t>ighlights</w:t>
      </w:r>
    </w:p>
    <w:p w14:paraId="2B60577F" w14:textId="371D933F" w:rsidR="009E547C" w:rsidRPr="008E00E6" w:rsidRDefault="008E00E6" w:rsidP="00ED4B7E">
      <w:pPr>
        <w:spacing w:before="60" w:after="0" w:line="274" w:lineRule="auto"/>
        <w:rPr>
          <w:rFonts w:asciiTheme="minorBidi" w:hAnsiTheme="minorBidi"/>
          <w:lang w:val="en-GB"/>
        </w:rPr>
      </w:pPr>
      <w:r w:rsidRPr="008E00E6">
        <w:rPr>
          <w:rFonts w:asciiTheme="minorBidi" w:hAnsiTheme="minorBidi"/>
          <w:lang w:val="en-GB"/>
        </w:rPr>
        <w:t>Participants can expect compact presentations on the PPWR’s key action areas</w:t>
      </w:r>
      <w:r w:rsidR="009E547C" w:rsidRPr="008E00E6">
        <w:rPr>
          <w:rFonts w:asciiTheme="minorBidi" w:hAnsiTheme="minorBidi"/>
          <w:lang w:val="en-GB"/>
        </w:rPr>
        <w:t>:</w:t>
      </w:r>
    </w:p>
    <w:p w14:paraId="20CF0984" w14:textId="5C439E33" w:rsidR="008E00E6" w:rsidRPr="008E00E6" w:rsidRDefault="008E00E6" w:rsidP="008E00E6">
      <w:pPr>
        <w:pStyle w:val="Listenabsatz"/>
        <w:numPr>
          <w:ilvl w:val="0"/>
          <w:numId w:val="5"/>
        </w:numPr>
        <w:spacing w:before="60" w:after="0" w:line="274" w:lineRule="auto"/>
        <w:rPr>
          <w:rFonts w:asciiTheme="minorBidi" w:hAnsiTheme="minorBidi"/>
          <w:bCs/>
          <w:lang w:val="en-GB"/>
        </w:rPr>
      </w:pPr>
      <w:r w:rsidRPr="008E00E6">
        <w:rPr>
          <w:rFonts w:asciiTheme="minorBidi" w:hAnsiTheme="minorBidi"/>
          <w:bCs/>
          <w:lang w:val="en-GB"/>
        </w:rPr>
        <w:t>Introduction to the PPWR – relevance, opportunities and required actions for companies (Jan Bauer, RIGK GmbH)</w:t>
      </w:r>
    </w:p>
    <w:p w14:paraId="1EC32694" w14:textId="15EBFAE1" w:rsidR="008E00E6" w:rsidRPr="008E00E6" w:rsidRDefault="008E00E6" w:rsidP="008E00E6">
      <w:pPr>
        <w:pStyle w:val="Listenabsatz"/>
        <w:numPr>
          <w:ilvl w:val="0"/>
          <w:numId w:val="5"/>
        </w:numPr>
        <w:spacing w:before="60" w:after="0" w:line="274" w:lineRule="auto"/>
        <w:rPr>
          <w:rFonts w:asciiTheme="minorBidi" w:hAnsiTheme="minorBidi"/>
          <w:bCs/>
          <w:lang w:val="en-GB"/>
        </w:rPr>
      </w:pPr>
      <w:r w:rsidRPr="008E00E6">
        <w:rPr>
          <w:rFonts w:asciiTheme="minorBidi" w:hAnsiTheme="minorBidi"/>
          <w:bCs/>
          <w:lang w:val="en-GB"/>
        </w:rPr>
        <w:t xml:space="preserve">Take-back systems for </w:t>
      </w:r>
      <w:r w:rsidR="005B37C4">
        <w:rPr>
          <w:rFonts w:asciiTheme="minorBidi" w:hAnsiTheme="minorBidi"/>
          <w:bCs/>
          <w:lang w:val="en-GB"/>
        </w:rPr>
        <w:t>C&amp;I packaging</w:t>
      </w:r>
      <w:r w:rsidRPr="008E00E6">
        <w:rPr>
          <w:rFonts w:asciiTheme="minorBidi" w:hAnsiTheme="minorBidi"/>
          <w:bCs/>
          <w:lang w:val="en-GB"/>
        </w:rPr>
        <w:t xml:space="preserve"> – time-tested solutions developed by industry for industry &amp; commerce (Claudia Hoese, RIGK GmbH)</w:t>
      </w:r>
    </w:p>
    <w:p w14:paraId="3B938AFC" w14:textId="3ED852FB" w:rsidR="008E00E6" w:rsidRPr="008E00E6" w:rsidRDefault="008E00E6" w:rsidP="008E00E6">
      <w:pPr>
        <w:pStyle w:val="Listenabsatz"/>
        <w:numPr>
          <w:ilvl w:val="0"/>
          <w:numId w:val="5"/>
        </w:numPr>
        <w:spacing w:before="60" w:after="0" w:line="274" w:lineRule="auto"/>
        <w:rPr>
          <w:rFonts w:asciiTheme="minorBidi" w:hAnsiTheme="minorBidi"/>
          <w:bCs/>
          <w:lang w:val="en-GB"/>
        </w:rPr>
      </w:pPr>
      <w:r w:rsidRPr="008E00E6">
        <w:rPr>
          <w:rFonts w:asciiTheme="minorBidi" w:hAnsiTheme="minorBidi"/>
          <w:bCs/>
          <w:lang w:val="en-GB"/>
        </w:rPr>
        <w:t>Agricultural take-back systems – successful models such as PAMIRA, ERDE &amp; others (Markus Dambeck, RIGK GmbH)</w:t>
      </w:r>
    </w:p>
    <w:p w14:paraId="2901D096" w14:textId="2DFAA6F9" w:rsidR="008E00E6" w:rsidRPr="008E00E6" w:rsidRDefault="008E00E6" w:rsidP="008E00E6">
      <w:pPr>
        <w:pStyle w:val="Listenabsatz"/>
        <w:numPr>
          <w:ilvl w:val="0"/>
          <w:numId w:val="5"/>
        </w:numPr>
        <w:spacing w:before="60" w:after="0" w:line="274" w:lineRule="auto"/>
        <w:rPr>
          <w:rFonts w:asciiTheme="minorBidi" w:hAnsiTheme="minorBidi"/>
          <w:bCs/>
          <w:lang w:val="en-GB"/>
        </w:rPr>
      </w:pPr>
      <w:r w:rsidRPr="008E00E6">
        <w:rPr>
          <w:rFonts w:asciiTheme="minorBidi" w:hAnsiTheme="minorBidi"/>
          <w:bCs/>
          <w:lang w:val="en-GB"/>
        </w:rPr>
        <w:t>AI-supported material flow optimisation (KISS Project) – digitalisation for improved circularity (Andreas Bastian, plastship GmbH)</w:t>
      </w:r>
    </w:p>
    <w:p w14:paraId="6DFBE734" w14:textId="0F563A7A" w:rsidR="008E00E6" w:rsidRPr="008E00E6" w:rsidRDefault="008E00E6" w:rsidP="008E00E6">
      <w:pPr>
        <w:pStyle w:val="Listenabsatz"/>
        <w:numPr>
          <w:ilvl w:val="0"/>
          <w:numId w:val="5"/>
        </w:numPr>
        <w:spacing w:before="60" w:after="0" w:line="274" w:lineRule="auto"/>
        <w:rPr>
          <w:rFonts w:asciiTheme="minorBidi" w:hAnsiTheme="minorBidi"/>
          <w:bCs/>
          <w:lang w:val="en-GB"/>
        </w:rPr>
      </w:pPr>
      <w:r w:rsidRPr="008E00E6">
        <w:rPr>
          <w:rFonts w:asciiTheme="minorBidi" w:hAnsiTheme="minorBidi"/>
          <w:bCs/>
          <w:lang w:val="en-GB"/>
        </w:rPr>
        <w:t>Certification &amp; material assessment – demonstrating recyclability, recycled content and recycling processes (Konstantin Humm, PlastCert division, RIGK GmbH)</w:t>
      </w:r>
    </w:p>
    <w:p w14:paraId="460C1C3C" w14:textId="703F887F" w:rsidR="009E547C" w:rsidRPr="008E00E6" w:rsidRDefault="006644C4" w:rsidP="008E00E6">
      <w:pPr>
        <w:pStyle w:val="Listenabsatz"/>
        <w:numPr>
          <w:ilvl w:val="0"/>
          <w:numId w:val="5"/>
        </w:numPr>
        <w:spacing w:before="60" w:after="0" w:line="274" w:lineRule="auto"/>
        <w:rPr>
          <w:rFonts w:asciiTheme="minorBidi" w:hAnsiTheme="minorBidi"/>
          <w:lang w:val="en-GB"/>
        </w:rPr>
      </w:pPr>
      <w:r w:rsidRPr="006644C4">
        <w:rPr>
          <w:rFonts w:asciiTheme="minorBidi" w:hAnsiTheme="minorBidi"/>
          <w:bCs/>
          <w:lang w:val="en-GB"/>
        </w:rPr>
        <w:t xml:space="preserve">PPWR </w:t>
      </w:r>
      <w:r>
        <w:rPr>
          <w:rFonts w:asciiTheme="minorBidi" w:hAnsiTheme="minorBidi"/>
          <w:bCs/>
          <w:lang w:val="en-GB"/>
        </w:rPr>
        <w:t>c</w:t>
      </w:r>
      <w:r w:rsidRPr="006644C4">
        <w:rPr>
          <w:rFonts w:asciiTheme="minorBidi" w:hAnsiTheme="minorBidi"/>
          <w:bCs/>
          <w:lang w:val="en-GB"/>
        </w:rPr>
        <w:t xml:space="preserve">onsulting </w:t>
      </w:r>
      <w:r>
        <w:rPr>
          <w:rFonts w:asciiTheme="minorBidi" w:hAnsiTheme="minorBidi"/>
          <w:bCs/>
          <w:lang w:val="en-GB"/>
        </w:rPr>
        <w:t>s</w:t>
      </w:r>
      <w:r w:rsidRPr="006644C4">
        <w:rPr>
          <w:rFonts w:asciiTheme="minorBidi" w:hAnsiTheme="minorBidi"/>
          <w:bCs/>
          <w:lang w:val="en-GB"/>
        </w:rPr>
        <w:t>ervice</w:t>
      </w:r>
      <w:r w:rsidR="008E00E6" w:rsidRPr="008E00E6">
        <w:rPr>
          <w:rFonts w:asciiTheme="minorBidi" w:hAnsiTheme="minorBidi"/>
          <w:bCs/>
          <w:lang w:val="en-GB"/>
        </w:rPr>
        <w:t xml:space="preserve"> – obligations and practical support for </w:t>
      </w:r>
      <w:r w:rsidR="00473E22">
        <w:rPr>
          <w:rFonts w:asciiTheme="minorBidi" w:hAnsiTheme="minorBidi"/>
          <w:bCs/>
          <w:lang w:val="en-GB"/>
        </w:rPr>
        <w:t>producer</w:t>
      </w:r>
      <w:r w:rsidR="0078450A">
        <w:rPr>
          <w:rFonts w:asciiTheme="minorBidi" w:hAnsiTheme="minorBidi"/>
          <w:bCs/>
          <w:lang w:val="en-GB"/>
        </w:rPr>
        <w:t>s</w:t>
      </w:r>
      <w:r w:rsidR="00473E22">
        <w:rPr>
          <w:rFonts w:asciiTheme="minorBidi" w:hAnsiTheme="minorBidi"/>
          <w:bCs/>
          <w:lang w:val="en-GB"/>
        </w:rPr>
        <w:t xml:space="preserve"> and </w:t>
      </w:r>
      <w:r w:rsidR="008E00E6" w:rsidRPr="008E00E6">
        <w:rPr>
          <w:rFonts w:asciiTheme="minorBidi" w:hAnsiTheme="minorBidi"/>
          <w:bCs/>
          <w:lang w:val="en-GB"/>
        </w:rPr>
        <w:t>manufacturers (Maria Hentze, PACKLIANCE GmbH</w:t>
      </w:r>
      <w:r>
        <w:rPr>
          <w:rFonts w:asciiTheme="minorBidi" w:hAnsiTheme="minorBidi"/>
          <w:bCs/>
          <w:lang w:val="en-GB"/>
        </w:rPr>
        <w:t xml:space="preserve"> i.f.</w:t>
      </w:r>
      <w:r w:rsidR="009E547C" w:rsidRPr="008E00E6">
        <w:rPr>
          <w:rFonts w:asciiTheme="minorBidi" w:hAnsiTheme="minorBidi"/>
          <w:lang w:val="en-GB"/>
        </w:rPr>
        <w:t>)</w:t>
      </w:r>
    </w:p>
    <w:p w14:paraId="67A80F29" w14:textId="51123359" w:rsidR="0097776C" w:rsidRPr="008E00E6" w:rsidRDefault="008E00E6" w:rsidP="00ED4B7E">
      <w:pPr>
        <w:spacing w:before="120" w:after="240" w:line="274" w:lineRule="auto"/>
        <w:jc w:val="both"/>
        <w:rPr>
          <w:rFonts w:asciiTheme="minorBidi" w:hAnsiTheme="minorBidi"/>
          <w:lang w:val="en-GB"/>
        </w:rPr>
      </w:pPr>
      <w:r w:rsidRPr="008E00E6">
        <w:rPr>
          <w:rFonts w:asciiTheme="minorBidi" w:hAnsiTheme="minorBidi"/>
          <w:lang w:val="en-GB"/>
        </w:rPr>
        <w:t>The session will conclude with a moderated live Q&amp;A, giving participants the opportunity to discuss individual questions directly with the speakers</w:t>
      </w:r>
      <w:r w:rsidR="009E547C" w:rsidRPr="008E00E6">
        <w:rPr>
          <w:rFonts w:asciiTheme="minorBidi" w:hAnsiTheme="minorBidi"/>
          <w:lang w:val="en-GB"/>
        </w:rPr>
        <w:t>.</w:t>
      </w:r>
    </w:p>
    <w:p w14:paraId="186A1297" w14:textId="57E13645" w:rsidR="009E547C" w:rsidRPr="00A83CCD" w:rsidRDefault="00A83CCD" w:rsidP="004A7B13">
      <w:pPr>
        <w:spacing w:after="60" w:line="274" w:lineRule="auto"/>
        <w:jc w:val="both"/>
        <w:rPr>
          <w:rFonts w:asciiTheme="minorBidi" w:hAnsiTheme="minorBidi"/>
          <w:b/>
          <w:lang w:val="en-GB"/>
        </w:rPr>
      </w:pPr>
      <w:r w:rsidRPr="00A83CCD">
        <w:rPr>
          <w:rFonts w:asciiTheme="minorBidi" w:hAnsiTheme="minorBidi"/>
          <w:b/>
          <w:lang w:val="en-GB"/>
        </w:rPr>
        <w:t>Practical, solution-oriented, connected</w:t>
      </w:r>
    </w:p>
    <w:p w14:paraId="1F595037" w14:textId="22D1F786" w:rsidR="004A7B13" w:rsidRPr="00A83CCD" w:rsidRDefault="00A83CCD" w:rsidP="00A83CCD">
      <w:pPr>
        <w:spacing w:after="240" w:line="274" w:lineRule="auto"/>
        <w:rPr>
          <w:rFonts w:asciiTheme="minorBidi" w:hAnsiTheme="minorBidi"/>
          <w:lang w:val="en-GB"/>
        </w:rPr>
      </w:pPr>
      <w:r w:rsidRPr="00A83CCD">
        <w:rPr>
          <w:rFonts w:asciiTheme="minorBidi" w:hAnsiTheme="minorBidi"/>
          <w:lang w:val="en-GB"/>
        </w:rPr>
        <w:t>Jan Bauer, Managing Director of RIGK, comments:</w:t>
      </w:r>
      <w:r>
        <w:rPr>
          <w:rFonts w:asciiTheme="minorBidi" w:hAnsiTheme="minorBidi"/>
          <w:lang w:val="en-GB"/>
        </w:rPr>
        <w:t xml:space="preserve"> </w:t>
      </w:r>
      <w:r w:rsidRPr="00A83CCD">
        <w:rPr>
          <w:rFonts w:asciiTheme="minorBidi" w:hAnsiTheme="minorBidi"/>
          <w:lang w:val="en-GB"/>
        </w:rPr>
        <w:t>“With the PPWR, a new phase of the European circular economy begins. Our aim is to inform businesses about their obligations and provide them with practical tools to successfully meet the new requirements. The #RIGKWebinarHub is designed as a platform for knowledge, exchange and networking.”</w:t>
      </w:r>
    </w:p>
    <w:p w14:paraId="6DD5001B" w14:textId="77777777" w:rsidR="00EA1888" w:rsidRPr="00A83CCD" w:rsidRDefault="00EA1888" w:rsidP="00ED4B7E">
      <w:pPr>
        <w:spacing w:after="240" w:line="274" w:lineRule="auto"/>
        <w:jc w:val="both"/>
        <w:rPr>
          <w:rFonts w:asciiTheme="minorBidi" w:hAnsiTheme="minorBidi"/>
          <w:lang w:val="en-GB"/>
        </w:rPr>
      </w:pPr>
    </w:p>
    <w:p w14:paraId="7366764D" w14:textId="77777777" w:rsidR="00EA1888" w:rsidRPr="00A83CCD" w:rsidRDefault="00EA1888" w:rsidP="00ED4B7E">
      <w:pPr>
        <w:spacing w:after="240" w:line="274" w:lineRule="auto"/>
        <w:jc w:val="both"/>
        <w:rPr>
          <w:rFonts w:asciiTheme="minorBidi" w:hAnsiTheme="minorBidi"/>
          <w:lang w:val="en-GB"/>
        </w:rPr>
      </w:pPr>
    </w:p>
    <w:p w14:paraId="558543E5" w14:textId="633F5F5F" w:rsidR="00715956" w:rsidRPr="00ED60F0" w:rsidRDefault="00A83CCD" w:rsidP="00ED4B7E">
      <w:pPr>
        <w:spacing w:after="240" w:line="274" w:lineRule="auto"/>
        <w:jc w:val="both"/>
        <w:rPr>
          <w:rFonts w:asciiTheme="minorBidi" w:hAnsiTheme="minorBidi"/>
        </w:rPr>
      </w:pPr>
      <w:r>
        <w:rPr>
          <w:rFonts w:asciiTheme="minorBidi" w:hAnsiTheme="minorBidi"/>
        </w:rPr>
        <w:t>Further</w:t>
      </w:r>
      <w:r w:rsidR="00715956" w:rsidRPr="00715956">
        <w:rPr>
          <w:rFonts w:asciiTheme="minorBidi" w:hAnsiTheme="minorBidi"/>
        </w:rPr>
        <w:t xml:space="preserve"> </w:t>
      </w:r>
      <w:r>
        <w:rPr>
          <w:rFonts w:asciiTheme="minorBidi" w:hAnsiTheme="minorBidi"/>
        </w:rPr>
        <w:t>i</w:t>
      </w:r>
      <w:r w:rsidR="00715956" w:rsidRPr="00715956">
        <w:rPr>
          <w:rFonts w:asciiTheme="minorBidi" w:hAnsiTheme="minorBidi"/>
        </w:rPr>
        <w:t xml:space="preserve">nformation: </w:t>
      </w:r>
    </w:p>
    <w:tbl>
      <w:tblPr>
        <w:tblW w:w="0" w:type="auto"/>
        <w:tblLook w:val="04A0" w:firstRow="1" w:lastRow="0" w:firstColumn="1" w:lastColumn="0" w:noHBand="0" w:noVBand="1"/>
      </w:tblPr>
      <w:tblGrid>
        <w:gridCol w:w="4361"/>
        <w:gridCol w:w="4678"/>
      </w:tblGrid>
      <w:tr w:rsidR="00303F1C" w:rsidRPr="00422790" w14:paraId="5F82D3B5" w14:textId="77777777" w:rsidTr="006248E1">
        <w:tc>
          <w:tcPr>
            <w:tcW w:w="4361" w:type="dxa"/>
          </w:tcPr>
          <w:p w14:paraId="123CAD50" w14:textId="77777777" w:rsidR="00303F1C" w:rsidRPr="00A83CCD" w:rsidRDefault="00303F1C" w:rsidP="00ED4B7E">
            <w:pPr>
              <w:tabs>
                <w:tab w:val="left" w:pos="7020"/>
                <w:tab w:val="right" w:pos="8789"/>
              </w:tabs>
              <w:suppressAutoHyphens/>
              <w:spacing w:after="0" w:line="240" w:lineRule="auto"/>
              <w:rPr>
                <w:rFonts w:ascii="Arial" w:eastAsia="Times New Roman" w:hAnsi="Arial" w:cs="Arial"/>
                <w:kern w:val="0"/>
                <w:sz w:val="22"/>
                <w:szCs w:val="22"/>
                <w:u w:val="single"/>
                <w14:ligatures w14:val="none"/>
              </w:rPr>
            </w:pPr>
            <w:r w:rsidRPr="00A83CCD">
              <w:rPr>
                <w:rFonts w:ascii="Arial" w:eastAsia="Times New Roman" w:hAnsi="Arial" w:cs="Arial"/>
                <w:kern w:val="0"/>
                <w:sz w:val="22"/>
                <w:szCs w:val="22"/>
                <w:u w:val="single"/>
                <w14:ligatures w14:val="none"/>
              </w:rPr>
              <w:t>RIGK GmbH</w:t>
            </w:r>
          </w:p>
          <w:p w14:paraId="3CD19BD2" w14:textId="1BBD5119" w:rsidR="00303F1C" w:rsidRPr="004A7B13" w:rsidRDefault="00715956" w:rsidP="00ED4B7E">
            <w:pPr>
              <w:tabs>
                <w:tab w:val="left" w:pos="7020"/>
                <w:tab w:val="right" w:pos="8789"/>
              </w:tabs>
              <w:suppressAutoHyphens/>
              <w:spacing w:after="0" w:line="240" w:lineRule="auto"/>
              <w:rPr>
                <w:rFonts w:ascii="Arial" w:eastAsia="Times New Roman" w:hAnsi="Arial" w:cs="Arial"/>
                <w:kern w:val="0"/>
                <w:sz w:val="22"/>
                <w:szCs w:val="22"/>
                <w14:ligatures w14:val="none"/>
              </w:rPr>
            </w:pPr>
            <w:r w:rsidRPr="004A7B13">
              <w:rPr>
                <w:rFonts w:ascii="Arial" w:eastAsia="Times New Roman" w:hAnsi="Arial" w:cs="Arial"/>
                <w:kern w:val="0"/>
                <w:sz w:val="22"/>
                <w:szCs w:val="22"/>
                <w14:ligatures w14:val="none"/>
              </w:rPr>
              <w:t>Jan Bauer</w:t>
            </w:r>
            <w:r w:rsidR="00303F1C" w:rsidRPr="004A7B13">
              <w:rPr>
                <w:rFonts w:ascii="Arial" w:eastAsia="Times New Roman" w:hAnsi="Arial" w:cs="Arial"/>
                <w:kern w:val="0"/>
                <w:sz w:val="22"/>
                <w:szCs w:val="22"/>
                <w14:ligatures w14:val="none"/>
              </w:rPr>
              <w:t xml:space="preserve"> (</w:t>
            </w:r>
            <w:r w:rsidR="00F94671" w:rsidRPr="00F94671">
              <w:rPr>
                <w:rFonts w:ascii="Arial" w:eastAsia="Times New Roman" w:hAnsi="Arial" w:cs="Arial"/>
                <w:kern w:val="0"/>
                <w:sz w:val="22"/>
                <w:szCs w:val="22"/>
                <w14:ligatures w14:val="none"/>
              </w:rPr>
              <w:t>Managing Director</w:t>
            </w:r>
            <w:r w:rsidR="00303F1C" w:rsidRPr="004A7B13">
              <w:rPr>
                <w:rFonts w:ascii="Arial" w:eastAsia="Times New Roman" w:hAnsi="Arial" w:cs="Arial"/>
                <w:kern w:val="0"/>
                <w:sz w:val="22"/>
                <w:szCs w:val="22"/>
                <w14:ligatures w14:val="none"/>
              </w:rPr>
              <w:t>)</w:t>
            </w:r>
          </w:p>
          <w:p w14:paraId="5053A540" w14:textId="1DA1EB37" w:rsidR="00303F1C" w:rsidRPr="00ED60F0" w:rsidRDefault="00303F1C" w:rsidP="00ED4B7E">
            <w:pPr>
              <w:tabs>
                <w:tab w:val="left" w:pos="7020"/>
                <w:tab w:val="right" w:pos="8789"/>
              </w:tabs>
              <w:suppressAutoHyphens/>
              <w:spacing w:after="0" w:line="240" w:lineRule="auto"/>
              <w:rPr>
                <w:rFonts w:ascii="Arial" w:eastAsia="Times New Roman" w:hAnsi="Arial" w:cs="Arial"/>
                <w:kern w:val="0"/>
                <w:sz w:val="22"/>
                <w:szCs w:val="22"/>
                <w14:ligatures w14:val="none"/>
              </w:rPr>
            </w:pPr>
            <w:r w:rsidRPr="00ED60F0">
              <w:rPr>
                <w:rFonts w:ascii="Arial" w:eastAsia="Times New Roman" w:hAnsi="Arial" w:cs="Arial"/>
                <w:kern w:val="0"/>
                <w:sz w:val="22"/>
                <w:szCs w:val="22"/>
                <w14:ligatures w14:val="none"/>
              </w:rPr>
              <w:t>Friedrichstr</w:t>
            </w:r>
            <w:r w:rsidR="00D432AB">
              <w:rPr>
                <w:rFonts w:ascii="Arial" w:eastAsia="Times New Roman" w:hAnsi="Arial" w:cs="Arial"/>
                <w:kern w:val="0"/>
                <w:sz w:val="22"/>
                <w:szCs w:val="22"/>
                <w14:ligatures w14:val="none"/>
              </w:rPr>
              <w:t>aße</w:t>
            </w:r>
            <w:r w:rsidRPr="00ED60F0">
              <w:rPr>
                <w:rFonts w:ascii="Arial" w:eastAsia="Times New Roman" w:hAnsi="Arial" w:cs="Arial"/>
                <w:kern w:val="0"/>
                <w:sz w:val="22"/>
                <w:szCs w:val="22"/>
                <w14:ligatures w14:val="none"/>
              </w:rPr>
              <w:t xml:space="preserve"> 6</w:t>
            </w:r>
          </w:p>
          <w:p w14:paraId="33F7598C" w14:textId="586E600F" w:rsidR="00303F1C" w:rsidRPr="00ED60F0" w:rsidRDefault="00303F1C" w:rsidP="00ED4B7E">
            <w:pPr>
              <w:tabs>
                <w:tab w:val="left" w:pos="7020"/>
                <w:tab w:val="right" w:pos="8789"/>
              </w:tabs>
              <w:suppressAutoHyphens/>
              <w:spacing w:after="0" w:line="240" w:lineRule="auto"/>
              <w:rPr>
                <w:rFonts w:ascii="Arial" w:eastAsia="Times New Roman" w:hAnsi="Arial" w:cs="Arial"/>
                <w:kern w:val="0"/>
                <w:sz w:val="22"/>
                <w:szCs w:val="22"/>
                <w14:ligatures w14:val="none"/>
              </w:rPr>
            </w:pPr>
            <w:r w:rsidRPr="00ED60F0">
              <w:rPr>
                <w:rFonts w:ascii="Arial" w:eastAsia="Times New Roman" w:hAnsi="Arial" w:cs="Arial"/>
                <w:kern w:val="0"/>
                <w:sz w:val="22"/>
                <w:szCs w:val="22"/>
                <w14:ligatures w14:val="none"/>
              </w:rPr>
              <w:t>65185 Wiesbaden</w:t>
            </w:r>
            <w:r w:rsidR="00F94671">
              <w:rPr>
                <w:rFonts w:ascii="Arial" w:eastAsia="Times New Roman" w:hAnsi="Arial" w:cs="Arial"/>
                <w:kern w:val="0"/>
                <w:sz w:val="22"/>
                <w:szCs w:val="22"/>
                <w14:ligatures w14:val="none"/>
              </w:rPr>
              <w:t xml:space="preserve"> (Germany)</w:t>
            </w:r>
          </w:p>
          <w:p w14:paraId="33332CC6" w14:textId="73592214" w:rsidR="00303F1C" w:rsidRPr="00ED60F0" w:rsidRDefault="00F94671" w:rsidP="00ED4B7E">
            <w:pPr>
              <w:tabs>
                <w:tab w:val="left" w:pos="7020"/>
                <w:tab w:val="right" w:pos="8789"/>
              </w:tabs>
              <w:suppressAutoHyphens/>
              <w:spacing w:after="0" w:line="240" w:lineRule="auto"/>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Phone</w:t>
            </w:r>
            <w:r w:rsidR="00303F1C" w:rsidRPr="00ED60F0">
              <w:rPr>
                <w:rFonts w:ascii="Arial" w:eastAsia="Times New Roman" w:hAnsi="Arial" w:cs="Arial"/>
                <w:kern w:val="0"/>
                <w:sz w:val="22"/>
                <w:szCs w:val="22"/>
                <w14:ligatures w14:val="none"/>
              </w:rPr>
              <w:t>: +49 (0) 6 11/ 30 86 00-</w:t>
            </w:r>
            <w:r w:rsidR="0062528A">
              <w:rPr>
                <w:rFonts w:ascii="Arial" w:eastAsia="Times New Roman" w:hAnsi="Arial" w:cs="Arial"/>
                <w:kern w:val="0"/>
                <w:sz w:val="22"/>
                <w:szCs w:val="22"/>
                <w14:ligatures w14:val="none"/>
              </w:rPr>
              <w:t>56</w:t>
            </w:r>
          </w:p>
          <w:p w14:paraId="4D496465" w14:textId="4225346B" w:rsidR="00D37FA1" w:rsidRPr="00715956" w:rsidRDefault="00715956" w:rsidP="00ED4B7E">
            <w:pPr>
              <w:tabs>
                <w:tab w:val="left" w:pos="7020"/>
                <w:tab w:val="right" w:pos="8789"/>
              </w:tabs>
              <w:suppressAutoHyphens/>
              <w:spacing w:after="0" w:line="240" w:lineRule="auto"/>
            </w:pPr>
            <w:hyperlink r:id="rId9" w:history="1">
              <w:r w:rsidRPr="002133AE">
                <w:rPr>
                  <w:rStyle w:val="Hyperlink"/>
                </w:rPr>
                <w:t>bauer@rigk.de</w:t>
              </w:r>
            </w:hyperlink>
            <w:r w:rsidR="00303F1C" w:rsidRPr="00ED60F0">
              <w:rPr>
                <w:rFonts w:ascii="Arial" w:eastAsia="Times New Roman" w:hAnsi="Arial" w:cs="Arial"/>
                <w:kern w:val="0"/>
                <w:sz w:val="22"/>
                <w:szCs w:val="22"/>
                <w14:ligatures w14:val="none"/>
              </w:rPr>
              <w:t xml:space="preserve">; </w:t>
            </w:r>
            <w:hyperlink r:id="rId10" w:history="1">
              <w:r w:rsidR="00F94671">
                <w:rPr>
                  <w:rFonts w:ascii="Arial" w:eastAsia="Times New Roman" w:hAnsi="Arial" w:cs="Arial"/>
                  <w:color w:val="0000FF"/>
                  <w:kern w:val="0"/>
                  <w:sz w:val="22"/>
                  <w:szCs w:val="22"/>
                  <w:u w:val="single"/>
                  <w14:ligatures w14:val="none"/>
                </w:rPr>
                <w:t>https://www.rigk.de/en/</w:t>
              </w:r>
            </w:hyperlink>
          </w:p>
        </w:tc>
        <w:tc>
          <w:tcPr>
            <w:tcW w:w="4678" w:type="dxa"/>
          </w:tcPr>
          <w:p w14:paraId="139D66F0" w14:textId="210C635C" w:rsidR="00303F1C" w:rsidRPr="006644C4" w:rsidRDefault="00F94671" w:rsidP="00ED4B7E">
            <w:pPr>
              <w:tabs>
                <w:tab w:val="left" w:pos="7020"/>
                <w:tab w:val="right" w:pos="8789"/>
              </w:tabs>
              <w:suppressAutoHyphens/>
              <w:spacing w:after="0" w:line="240" w:lineRule="auto"/>
              <w:rPr>
                <w:rFonts w:ascii="Arial" w:eastAsia="Times New Roman" w:hAnsi="Arial" w:cs="Arial"/>
                <w:kern w:val="0"/>
                <w:sz w:val="22"/>
                <w:szCs w:val="22"/>
                <w:u w:val="single"/>
                <w:lang w:val="en-GB"/>
                <w14:ligatures w14:val="none"/>
              </w:rPr>
            </w:pPr>
            <w:r w:rsidRPr="006644C4">
              <w:rPr>
                <w:rFonts w:ascii="Arial" w:eastAsia="Times New Roman" w:hAnsi="Arial" w:cs="Arial"/>
                <w:kern w:val="0"/>
                <w:sz w:val="22"/>
                <w:szCs w:val="22"/>
                <w:u w:val="single"/>
                <w:lang w:val="en-GB"/>
                <w14:ligatures w14:val="none"/>
              </w:rPr>
              <w:t>Press contact / copies requested</w:t>
            </w:r>
            <w:r w:rsidR="00303F1C" w:rsidRPr="006644C4">
              <w:rPr>
                <w:rFonts w:ascii="Arial" w:eastAsia="Times New Roman" w:hAnsi="Arial" w:cs="Arial"/>
                <w:kern w:val="0"/>
                <w:sz w:val="22"/>
                <w:szCs w:val="22"/>
                <w:u w:val="single"/>
                <w:lang w:val="en-GB"/>
                <w14:ligatures w14:val="none"/>
              </w:rPr>
              <w:t>:</w:t>
            </w:r>
          </w:p>
          <w:p w14:paraId="1882BC6A" w14:textId="77777777" w:rsidR="00303F1C" w:rsidRPr="006644C4" w:rsidRDefault="00303F1C" w:rsidP="00ED4B7E">
            <w:pPr>
              <w:tabs>
                <w:tab w:val="left" w:pos="7020"/>
                <w:tab w:val="right" w:pos="8789"/>
              </w:tabs>
              <w:suppressAutoHyphens/>
              <w:spacing w:after="0" w:line="240" w:lineRule="auto"/>
              <w:rPr>
                <w:rFonts w:ascii="Arial" w:eastAsia="Times New Roman" w:hAnsi="Arial" w:cs="Arial"/>
                <w:kern w:val="0"/>
                <w:sz w:val="22"/>
                <w:szCs w:val="22"/>
                <w:lang w:val="sv-SE"/>
                <w14:ligatures w14:val="none"/>
              </w:rPr>
            </w:pPr>
            <w:r w:rsidRPr="006644C4">
              <w:rPr>
                <w:rFonts w:ascii="Arial" w:eastAsia="Times New Roman" w:hAnsi="Arial" w:cs="Arial"/>
                <w:kern w:val="0"/>
                <w:sz w:val="22"/>
                <w:szCs w:val="22"/>
                <w:lang w:val="en-GB"/>
                <w14:ligatures w14:val="none"/>
              </w:rPr>
              <w:t xml:space="preserve">Konsens PR GmbH &amp; Co. </w:t>
            </w:r>
            <w:r w:rsidRPr="006644C4">
              <w:rPr>
                <w:rFonts w:ascii="Arial" w:eastAsia="Times New Roman" w:hAnsi="Arial" w:cs="Arial"/>
                <w:kern w:val="0"/>
                <w:sz w:val="22"/>
                <w:szCs w:val="22"/>
                <w:lang w:val="sv-SE"/>
                <w14:ligatures w14:val="none"/>
              </w:rPr>
              <w:t>KG</w:t>
            </w:r>
          </w:p>
          <w:p w14:paraId="6A82DCF6" w14:textId="77777777" w:rsidR="00303F1C" w:rsidRPr="006644C4" w:rsidRDefault="00303F1C" w:rsidP="00ED4B7E">
            <w:pPr>
              <w:tabs>
                <w:tab w:val="left" w:pos="7020"/>
                <w:tab w:val="right" w:pos="8789"/>
              </w:tabs>
              <w:suppressAutoHyphens/>
              <w:spacing w:after="0" w:line="240" w:lineRule="auto"/>
              <w:rPr>
                <w:rFonts w:ascii="Arial" w:eastAsia="Times New Roman" w:hAnsi="Arial" w:cs="Arial"/>
                <w:kern w:val="0"/>
                <w:sz w:val="22"/>
                <w:szCs w:val="22"/>
                <w:lang w:val="sv-SE"/>
                <w14:ligatures w14:val="none"/>
              </w:rPr>
            </w:pPr>
            <w:r w:rsidRPr="006644C4">
              <w:rPr>
                <w:rFonts w:ascii="Arial" w:eastAsia="Times New Roman" w:hAnsi="Arial" w:cs="Arial"/>
                <w:kern w:val="0"/>
                <w:sz w:val="22"/>
                <w:szCs w:val="22"/>
                <w:lang w:val="sv-SE"/>
                <w14:ligatures w14:val="none"/>
              </w:rPr>
              <w:t>Dr.-Ing. Jörg Wolters</w:t>
            </w:r>
            <w:r w:rsidRPr="006644C4">
              <w:rPr>
                <w:rFonts w:ascii="Arial" w:eastAsia="Times New Roman" w:hAnsi="Arial" w:cs="Arial"/>
                <w:kern w:val="0"/>
                <w:sz w:val="22"/>
                <w:szCs w:val="22"/>
                <w:lang w:val="sv-SE"/>
                <w14:ligatures w14:val="none"/>
              </w:rPr>
              <w:br/>
              <w:t>Hans-Böckler-Straße 20</w:t>
            </w:r>
          </w:p>
          <w:p w14:paraId="3963BAE2" w14:textId="734C7D43" w:rsidR="00303F1C" w:rsidRPr="0078450A" w:rsidRDefault="00303F1C" w:rsidP="00ED4B7E">
            <w:pPr>
              <w:tabs>
                <w:tab w:val="left" w:pos="7020"/>
                <w:tab w:val="right" w:pos="8789"/>
              </w:tabs>
              <w:suppressAutoHyphens/>
              <w:spacing w:after="0" w:line="240" w:lineRule="auto"/>
              <w:rPr>
                <w:rFonts w:ascii="Arial" w:eastAsia="Times New Roman" w:hAnsi="Arial" w:cs="Arial"/>
                <w:kern w:val="0"/>
                <w:sz w:val="22"/>
                <w:szCs w:val="22"/>
                <w:lang w:val="en-GB"/>
                <w14:ligatures w14:val="none"/>
              </w:rPr>
            </w:pPr>
            <w:r w:rsidRPr="0078450A">
              <w:rPr>
                <w:rFonts w:ascii="Arial" w:eastAsia="Times New Roman" w:hAnsi="Arial" w:cs="Arial"/>
                <w:kern w:val="0"/>
                <w:sz w:val="22"/>
                <w:szCs w:val="22"/>
                <w:lang w:val="en-GB"/>
                <w14:ligatures w14:val="none"/>
              </w:rPr>
              <w:t>63811 Stockstadt</w:t>
            </w:r>
            <w:r w:rsidR="00F94671" w:rsidRPr="0078450A">
              <w:rPr>
                <w:rFonts w:ascii="Arial" w:eastAsia="Times New Roman" w:hAnsi="Arial" w:cs="Arial"/>
                <w:kern w:val="0"/>
                <w:sz w:val="22"/>
                <w:szCs w:val="22"/>
                <w:lang w:val="en-GB"/>
                <w14:ligatures w14:val="none"/>
              </w:rPr>
              <w:t xml:space="preserve"> (Germany)</w:t>
            </w:r>
          </w:p>
          <w:p w14:paraId="4205510F" w14:textId="5BF224AC" w:rsidR="00303F1C" w:rsidRPr="0078450A" w:rsidRDefault="00F94671" w:rsidP="00ED4B7E">
            <w:pPr>
              <w:tabs>
                <w:tab w:val="left" w:pos="7020"/>
                <w:tab w:val="right" w:pos="8789"/>
              </w:tabs>
              <w:suppressAutoHyphens/>
              <w:spacing w:after="0" w:line="240" w:lineRule="auto"/>
              <w:rPr>
                <w:rFonts w:ascii="Arial" w:eastAsia="Times New Roman" w:hAnsi="Arial" w:cs="Arial"/>
                <w:kern w:val="0"/>
                <w:sz w:val="22"/>
                <w:szCs w:val="22"/>
                <w:lang w:val="en-GB"/>
                <w14:ligatures w14:val="none"/>
              </w:rPr>
            </w:pPr>
            <w:r w:rsidRPr="0078450A">
              <w:rPr>
                <w:rFonts w:ascii="Arial" w:eastAsia="Times New Roman" w:hAnsi="Arial" w:cs="Arial"/>
                <w:kern w:val="0"/>
                <w:sz w:val="22"/>
                <w:szCs w:val="22"/>
                <w:lang w:val="en-GB"/>
                <w14:ligatures w14:val="none"/>
              </w:rPr>
              <w:t>P</w:t>
            </w:r>
            <w:r w:rsidR="0078450A" w:rsidRPr="0078450A">
              <w:rPr>
                <w:rFonts w:ascii="Arial" w:eastAsia="Times New Roman" w:hAnsi="Arial" w:cs="Arial"/>
                <w:kern w:val="0"/>
                <w:sz w:val="22"/>
                <w:szCs w:val="22"/>
                <w:lang w:val="en-GB"/>
                <w14:ligatures w14:val="none"/>
              </w:rPr>
              <w:t>h</w:t>
            </w:r>
            <w:r w:rsidRPr="0078450A">
              <w:rPr>
                <w:rFonts w:ascii="Arial" w:eastAsia="Times New Roman" w:hAnsi="Arial" w:cs="Arial"/>
                <w:kern w:val="0"/>
                <w:sz w:val="22"/>
                <w:szCs w:val="22"/>
                <w:lang w:val="en-GB"/>
                <w14:ligatures w14:val="none"/>
              </w:rPr>
              <w:t>one</w:t>
            </w:r>
            <w:r w:rsidR="00303F1C" w:rsidRPr="0078450A">
              <w:rPr>
                <w:rFonts w:ascii="Arial" w:eastAsia="Times New Roman" w:hAnsi="Arial" w:cs="Arial"/>
                <w:kern w:val="0"/>
                <w:sz w:val="22"/>
                <w:szCs w:val="22"/>
                <w:lang w:val="en-GB"/>
                <w14:ligatures w14:val="none"/>
              </w:rPr>
              <w:t>: +49 (0) 60 27/99005-13</w:t>
            </w:r>
          </w:p>
          <w:p w14:paraId="610387EF" w14:textId="61EA88E3" w:rsidR="00D37FA1" w:rsidRPr="0078450A" w:rsidRDefault="00303F1C" w:rsidP="00ED4B7E">
            <w:pPr>
              <w:tabs>
                <w:tab w:val="left" w:pos="7020"/>
                <w:tab w:val="right" w:pos="8789"/>
              </w:tabs>
              <w:suppressAutoHyphens/>
              <w:spacing w:after="0" w:line="240" w:lineRule="auto"/>
              <w:rPr>
                <w:rFonts w:ascii="Arial" w:eastAsia="Times New Roman" w:hAnsi="Arial" w:cs="Arial"/>
                <w:kern w:val="0"/>
                <w:sz w:val="22"/>
                <w:szCs w:val="22"/>
                <w:u w:val="single"/>
                <w:lang w:val="en-GB"/>
                <w14:ligatures w14:val="none"/>
              </w:rPr>
            </w:pPr>
            <w:hyperlink r:id="rId11" w:history="1">
              <w:r w:rsidRPr="0078450A">
                <w:rPr>
                  <w:rFonts w:ascii="Arial" w:eastAsia="Times New Roman" w:hAnsi="Arial" w:cs="Arial"/>
                  <w:color w:val="0000FF"/>
                  <w:kern w:val="0"/>
                  <w:sz w:val="22"/>
                  <w:szCs w:val="22"/>
                  <w:u w:val="single"/>
                  <w:lang w:val="en-GB"/>
                  <w14:ligatures w14:val="none"/>
                </w:rPr>
                <w:t>mail@konsens.de</w:t>
              </w:r>
            </w:hyperlink>
            <w:r w:rsidRPr="0078450A">
              <w:rPr>
                <w:rFonts w:ascii="Arial" w:eastAsia="Times New Roman" w:hAnsi="Arial" w:cs="Arial"/>
                <w:kern w:val="0"/>
                <w:sz w:val="22"/>
                <w:szCs w:val="22"/>
                <w:lang w:val="en-GB"/>
                <w14:ligatures w14:val="none"/>
              </w:rPr>
              <w:t xml:space="preserve">; </w:t>
            </w:r>
            <w:hyperlink r:id="rId12" w:history="1">
              <w:r w:rsidR="00D37FA1" w:rsidRPr="0078450A">
                <w:rPr>
                  <w:color w:val="0000FF"/>
                  <w:u w:val="single"/>
                  <w:lang w:val="en-GB"/>
                </w:rPr>
                <w:t>www.konsens.de</w:t>
              </w:r>
            </w:hyperlink>
          </w:p>
        </w:tc>
      </w:tr>
    </w:tbl>
    <w:p w14:paraId="6BB58F81" w14:textId="777B0F81" w:rsidR="00303F1C" w:rsidRPr="00F94671" w:rsidRDefault="00F94671" w:rsidP="00ED4B7E">
      <w:pPr>
        <w:shd w:val="clear" w:color="auto" w:fill="DDF3FF"/>
        <w:tabs>
          <w:tab w:val="left" w:pos="7020"/>
          <w:tab w:val="right" w:pos="8789"/>
        </w:tabs>
        <w:suppressAutoHyphens/>
        <w:spacing w:before="360" w:after="0" w:line="240" w:lineRule="auto"/>
        <w:ind w:right="567"/>
        <w:jc w:val="center"/>
        <w:rPr>
          <w:rFonts w:ascii="Arial" w:eastAsia="Times New Roman" w:hAnsi="Arial" w:cs="Arial"/>
          <w:color w:val="000000"/>
          <w:kern w:val="0"/>
          <w:szCs w:val="20"/>
          <w:lang w:val="en-GB"/>
          <w14:ligatures w14:val="none"/>
        </w:rPr>
      </w:pPr>
      <w:r w:rsidRPr="00F94671">
        <w:rPr>
          <w:rFonts w:ascii="Arial" w:eastAsia="Times New Roman" w:hAnsi="Arial" w:cs="Arial"/>
          <w:color w:val="000000"/>
          <w:kern w:val="0"/>
          <w:szCs w:val="20"/>
          <w:lang w:val="en-GB"/>
          <w14:ligatures w14:val="none"/>
        </w:rPr>
        <w:t>This press release, along with images in print-ready resolution, is available for download at</w:t>
      </w:r>
      <w:r w:rsidR="00303F1C" w:rsidRPr="00F94671">
        <w:rPr>
          <w:rFonts w:ascii="Arial" w:eastAsia="Times New Roman" w:hAnsi="Arial" w:cs="Arial"/>
          <w:color w:val="000000"/>
          <w:kern w:val="0"/>
          <w:szCs w:val="20"/>
          <w:lang w:val="en-GB"/>
          <w14:ligatures w14:val="none"/>
        </w:rPr>
        <w:t xml:space="preserve"> </w:t>
      </w:r>
      <w:bookmarkEnd w:id="0"/>
      <w:bookmarkEnd w:id="1"/>
      <w:bookmarkEnd w:id="2"/>
      <w:r w:rsidRPr="00F94671">
        <w:rPr>
          <w:rFonts w:ascii="Arial" w:eastAsia="Times New Roman" w:hAnsi="Arial" w:cs="Arial"/>
          <w:color w:val="000000"/>
          <w:kern w:val="0"/>
          <w:szCs w:val="20"/>
          <w:u w:val="single"/>
          <w:lang w:val="en-GB"/>
          <w14:ligatures w14:val="none"/>
        </w:rPr>
        <w:t>https://www.rigk.de/en/worth-knowing/press</w:t>
      </w:r>
    </w:p>
    <w:sectPr w:rsidR="00303F1C" w:rsidRPr="00F94671" w:rsidSect="004C79FE">
      <w:headerReference w:type="default" r:id="rId13"/>
      <w:footerReference w:type="default" r:id="rId14"/>
      <w:pgSz w:w="11906" w:h="16838"/>
      <w:pgMar w:top="1701" w:right="1276" w:bottom="709"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8394F" w14:textId="77777777" w:rsidR="008679A8" w:rsidRPr="00ED60F0" w:rsidRDefault="008679A8" w:rsidP="00AF2883">
      <w:pPr>
        <w:spacing w:after="0" w:line="240" w:lineRule="auto"/>
      </w:pPr>
      <w:r w:rsidRPr="00ED60F0">
        <w:separator/>
      </w:r>
    </w:p>
  </w:endnote>
  <w:endnote w:type="continuationSeparator" w:id="0">
    <w:p w14:paraId="4F8C69A7" w14:textId="77777777" w:rsidR="008679A8" w:rsidRPr="00ED60F0" w:rsidRDefault="008679A8" w:rsidP="00AF2883">
      <w:pPr>
        <w:spacing w:after="0" w:line="240" w:lineRule="auto"/>
      </w:pPr>
      <w:r w:rsidRPr="00ED60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FDIN-Bold">
    <w:altName w:val="Calibri"/>
    <w:panose1 w:val="00000000000000000000"/>
    <w:charset w:val="00"/>
    <w:family w:val="swiss"/>
    <w:notTrueType/>
    <w:pitch w:val="default"/>
    <w:sig w:usb0="00000003" w:usb1="00000000" w:usb2="00000000" w:usb3="00000000" w:csb0="00000001" w:csb1="00000000"/>
  </w:font>
  <w:font w:name="FFDIN-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BAA9B" w14:textId="310A38B1" w:rsidR="00412854" w:rsidRPr="00ED60F0" w:rsidRDefault="00412854" w:rsidP="00412854">
    <w:pPr>
      <w:pStyle w:val="Fuzeile"/>
      <w:tabs>
        <w:tab w:val="clear" w:pos="9072"/>
        <w:tab w:val="right" w:pos="9356"/>
      </w:tabs>
      <w:ind w:left="-567" w:right="-426"/>
      <w:jc w:val="center"/>
      <w:rPr>
        <w:rFonts w:ascii="FFDIN-Regular" w:hAnsi="FFDIN-Regular" w:cs="FFDIN-Regular"/>
        <w:color w:val="000000"/>
        <w:sz w:val="14"/>
        <w:szCs w:val="14"/>
        <w:lang w:bidi="he-IL"/>
      </w:rPr>
    </w:pPr>
    <w:r w:rsidRPr="00ED60F0">
      <w:rPr>
        <w:rFonts w:ascii="FFDIN-Bold" w:hAnsi="FFDIN-Bold" w:cs="FFDIN-Bold"/>
        <w:b/>
        <w:bCs/>
        <w:color w:val="008DFF"/>
        <w:sz w:val="14"/>
        <w:szCs w:val="14"/>
        <w:lang w:bidi="he-IL"/>
      </w:rPr>
      <w:t xml:space="preserve">RIGK GmbH </w:t>
    </w:r>
    <w:r w:rsidRPr="00ED60F0">
      <w:rPr>
        <w:rFonts w:ascii="FFDIN-Regular" w:hAnsi="FFDIN-Regular" w:cs="FFDIN-Regular"/>
        <w:color w:val="008DFF"/>
        <w:sz w:val="14"/>
        <w:szCs w:val="14"/>
        <w:lang w:bidi="he-IL"/>
      </w:rPr>
      <w:t xml:space="preserve">| </w:t>
    </w:r>
    <w:r w:rsidRPr="00ED60F0">
      <w:rPr>
        <w:rFonts w:ascii="FFDIN-Regular" w:hAnsi="FFDIN-Regular" w:cs="FFDIN-Regular"/>
        <w:color w:val="000000"/>
        <w:sz w:val="14"/>
        <w:szCs w:val="14"/>
        <w:lang w:bidi="he-IL"/>
      </w:rPr>
      <w:t xml:space="preserve">Friedrichstraße 6 </w:t>
    </w:r>
    <w:r w:rsidRPr="00ED60F0">
      <w:rPr>
        <w:rFonts w:ascii="FFDIN-Regular" w:hAnsi="FFDIN-Regular" w:cs="FFDIN-Regular"/>
        <w:color w:val="008DFF"/>
        <w:sz w:val="14"/>
        <w:szCs w:val="14"/>
        <w:lang w:bidi="he-IL"/>
      </w:rPr>
      <w:t xml:space="preserve">| </w:t>
    </w:r>
    <w:r w:rsidRPr="00ED60F0">
      <w:rPr>
        <w:rFonts w:ascii="FFDIN-Regular" w:hAnsi="FFDIN-Regular" w:cs="FFDIN-Regular"/>
        <w:color w:val="000000"/>
        <w:sz w:val="14"/>
        <w:szCs w:val="14"/>
        <w:lang w:bidi="he-IL"/>
      </w:rPr>
      <w:t xml:space="preserve">65185 Wiesbaden (Germany) </w:t>
    </w:r>
    <w:r w:rsidRPr="00ED60F0">
      <w:rPr>
        <w:rFonts w:ascii="FFDIN-Regular" w:hAnsi="FFDIN-Regular" w:cs="FFDIN-Regular"/>
        <w:color w:val="008DFF"/>
        <w:sz w:val="14"/>
        <w:szCs w:val="14"/>
        <w:lang w:bidi="he-IL"/>
      </w:rPr>
      <w:t xml:space="preserve">| </w:t>
    </w:r>
    <w:hyperlink r:id="rId1" w:history="1">
      <w:r w:rsidR="00F94671" w:rsidRPr="003B014A">
        <w:rPr>
          <w:rStyle w:val="Hyperlink"/>
          <w:rFonts w:ascii="FFDIN-Regular" w:hAnsi="FFDIN-Regular" w:cs="FFDIN-Regular"/>
          <w:sz w:val="14"/>
          <w:szCs w:val="14"/>
          <w:lang w:bidi="he-IL"/>
        </w:rPr>
        <w:t>https://www.rigk.de/en/</w:t>
      </w:r>
    </w:hyperlink>
    <w:r w:rsidR="00F94671">
      <w:rPr>
        <w:rFonts w:ascii="FFDIN-Regular" w:hAnsi="FFDIN-Regular" w:cs="FFDIN-Regular"/>
        <w:color w:val="000000"/>
        <w:sz w:val="14"/>
        <w:szCs w:val="14"/>
        <w:lang w:bidi="he-IL"/>
      </w:rPr>
      <w:t xml:space="preserve"> </w:t>
    </w:r>
  </w:p>
  <w:p w14:paraId="7B9ACDDD" w14:textId="67A4A307" w:rsidR="00412854" w:rsidRDefault="00412854" w:rsidP="00412854">
    <w:pPr>
      <w:pStyle w:val="Fuzeile"/>
      <w:tabs>
        <w:tab w:val="clear" w:pos="9072"/>
        <w:tab w:val="right" w:pos="9356"/>
      </w:tabs>
      <w:ind w:left="-567" w:right="-425"/>
      <w:jc w:val="center"/>
      <w:rPr>
        <w:rFonts w:ascii="FFDIN-Regular" w:hAnsi="FFDIN-Regular"/>
        <w:color w:val="000000"/>
        <w:sz w:val="14"/>
      </w:rPr>
    </w:pPr>
    <w:r w:rsidRPr="00ED60F0">
      <w:rPr>
        <w:rFonts w:ascii="FFDIN-Regular" w:hAnsi="FFDIN-Regular"/>
        <w:color w:val="000000"/>
        <w:sz w:val="14"/>
      </w:rPr>
      <w:t xml:space="preserve">- </w:t>
    </w:r>
    <w:r w:rsidR="00F94671">
      <w:rPr>
        <w:rFonts w:ascii="FFDIN-Regular" w:hAnsi="FFDIN-Regular"/>
        <w:color w:val="000000"/>
        <w:sz w:val="14"/>
      </w:rPr>
      <w:t>Page</w:t>
    </w:r>
    <w:r w:rsidRPr="00ED60F0">
      <w:rPr>
        <w:rFonts w:ascii="FFDIN-Regular" w:hAnsi="FFDIN-Regular"/>
        <w:color w:val="000000"/>
        <w:sz w:val="14"/>
      </w:rPr>
      <w:t xml:space="preserve"> </w:t>
    </w:r>
    <w:r w:rsidRPr="00ED60F0">
      <w:rPr>
        <w:rFonts w:ascii="FFDIN-Regular" w:hAnsi="FFDIN-Regular"/>
        <w:color w:val="000000"/>
        <w:sz w:val="14"/>
      </w:rPr>
      <w:fldChar w:fldCharType="begin"/>
    </w:r>
    <w:r w:rsidRPr="00ED60F0">
      <w:rPr>
        <w:rFonts w:ascii="FFDIN-Regular" w:hAnsi="FFDIN-Regular"/>
        <w:color w:val="000000"/>
        <w:sz w:val="14"/>
      </w:rPr>
      <w:instrText>PAGE   \* MERGEFORMAT</w:instrText>
    </w:r>
    <w:r w:rsidRPr="00ED60F0">
      <w:rPr>
        <w:rFonts w:ascii="FFDIN-Regular" w:hAnsi="FFDIN-Regular"/>
        <w:color w:val="000000"/>
        <w:sz w:val="14"/>
      </w:rPr>
      <w:fldChar w:fldCharType="separate"/>
    </w:r>
    <w:r w:rsidRPr="00ED60F0">
      <w:rPr>
        <w:rFonts w:ascii="FFDIN-Regular" w:hAnsi="FFDIN-Regular"/>
        <w:color w:val="000000"/>
        <w:sz w:val="14"/>
      </w:rPr>
      <w:t>1</w:t>
    </w:r>
    <w:r w:rsidRPr="00ED60F0">
      <w:rPr>
        <w:rFonts w:ascii="FFDIN-Regular" w:hAnsi="FFDIN-Regular"/>
        <w:color w:val="000000"/>
        <w:sz w:val="14"/>
      </w:rPr>
      <w:fldChar w:fldCharType="end"/>
    </w:r>
    <w:r w:rsidRPr="00ED60F0">
      <w:rPr>
        <w:rFonts w:ascii="FFDIN-Regular" w:hAnsi="FFDIN-Regular"/>
        <w:color w:val="000000"/>
        <w:sz w:val="14"/>
      </w:rPr>
      <w:t xml:space="preserve"> –</w:t>
    </w:r>
  </w:p>
  <w:p w14:paraId="451FE1D7" w14:textId="77777777" w:rsidR="00236DB5" w:rsidRPr="00ED60F0" w:rsidRDefault="00236DB5" w:rsidP="00412854">
    <w:pPr>
      <w:pStyle w:val="Fuzeile"/>
      <w:tabs>
        <w:tab w:val="clear" w:pos="9072"/>
        <w:tab w:val="right" w:pos="9356"/>
      </w:tabs>
      <w:ind w:left="-567" w:right="-425"/>
      <w:jc w:val="center"/>
      <w:rPr>
        <w:rFonts w:ascii="FFDIN-Regular" w:hAnsi="FFDIN-Regular"/>
        <w:color w:val="00000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17798" w14:textId="77777777" w:rsidR="008679A8" w:rsidRPr="00ED60F0" w:rsidRDefault="008679A8" w:rsidP="00AF2883">
      <w:pPr>
        <w:spacing w:after="0" w:line="240" w:lineRule="auto"/>
      </w:pPr>
      <w:r w:rsidRPr="00ED60F0">
        <w:separator/>
      </w:r>
    </w:p>
  </w:footnote>
  <w:footnote w:type="continuationSeparator" w:id="0">
    <w:p w14:paraId="4546DAC1" w14:textId="77777777" w:rsidR="008679A8" w:rsidRPr="00ED60F0" w:rsidRDefault="008679A8" w:rsidP="00AF2883">
      <w:pPr>
        <w:spacing w:after="0" w:line="240" w:lineRule="auto"/>
      </w:pPr>
      <w:r w:rsidRPr="00ED60F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13FA7" w14:textId="0F608518" w:rsidR="00AF2883" w:rsidRPr="00ED60F0" w:rsidRDefault="00412854">
    <w:pPr>
      <w:pStyle w:val="Kopfzeile"/>
    </w:pPr>
    <w:r w:rsidRPr="00ED60F0">
      <w:rPr>
        <w:noProof/>
      </w:rPr>
      <w:drawing>
        <wp:anchor distT="0" distB="0" distL="114300" distR="114300" simplePos="0" relativeHeight="251659264" behindDoc="0" locked="0" layoutInCell="1" allowOverlap="1" wp14:anchorId="04DE940F" wp14:editId="197325E4">
          <wp:simplePos x="0" y="0"/>
          <wp:positionH relativeFrom="column">
            <wp:posOffset>4982210</wp:posOffset>
          </wp:positionH>
          <wp:positionV relativeFrom="paragraph">
            <wp:posOffset>-243205</wp:posOffset>
          </wp:positionV>
          <wp:extent cx="955040" cy="722630"/>
          <wp:effectExtent l="0" t="0" r="0" b="1270"/>
          <wp:wrapSquare wrapText="bothSides"/>
          <wp:docPr id="1752971777" name="Bild 8" descr="RIG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RIGK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5040" cy="7226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2EC7"/>
    <w:multiLevelType w:val="hybridMultilevel"/>
    <w:tmpl w:val="78E8C6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2447DA"/>
    <w:multiLevelType w:val="multilevel"/>
    <w:tmpl w:val="5D285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FE609F"/>
    <w:multiLevelType w:val="hybridMultilevel"/>
    <w:tmpl w:val="8648153C"/>
    <w:lvl w:ilvl="0" w:tplc="BDE44724">
      <w:numFmt w:val="bullet"/>
      <w:lvlText w:val=""/>
      <w:lvlJc w:val="left"/>
      <w:pPr>
        <w:ind w:left="720" w:hanging="360"/>
      </w:pPr>
      <w:rPr>
        <w:rFonts w:ascii="Wingdings" w:eastAsia="Aptos" w:hAnsi="Wingdings"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524151E8"/>
    <w:multiLevelType w:val="multilevel"/>
    <w:tmpl w:val="1346E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3D3239"/>
    <w:multiLevelType w:val="multilevel"/>
    <w:tmpl w:val="CBF4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4313351">
    <w:abstractNumId w:val="1"/>
  </w:num>
  <w:num w:numId="2" w16cid:durableId="844588610">
    <w:abstractNumId w:val="3"/>
  </w:num>
  <w:num w:numId="3" w16cid:durableId="956564591">
    <w:abstractNumId w:val="4"/>
  </w:num>
  <w:num w:numId="4" w16cid:durableId="261306841">
    <w:abstractNumId w:val="2"/>
  </w:num>
  <w:num w:numId="5" w16cid:durableId="1603680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20F"/>
    <w:rsid w:val="00003DB4"/>
    <w:rsid w:val="00007172"/>
    <w:rsid w:val="0005621B"/>
    <w:rsid w:val="000655BF"/>
    <w:rsid w:val="000818B3"/>
    <w:rsid w:val="000B052B"/>
    <w:rsid w:val="0012785C"/>
    <w:rsid w:val="001560DB"/>
    <w:rsid w:val="001A2EE0"/>
    <w:rsid w:val="001C727F"/>
    <w:rsid w:val="00204DB8"/>
    <w:rsid w:val="00212001"/>
    <w:rsid w:val="00231E7E"/>
    <w:rsid w:val="00234066"/>
    <w:rsid w:val="00236DB5"/>
    <w:rsid w:val="002411A5"/>
    <w:rsid w:val="00243AD0"/>
    <w:rsid w:val="00287D1C"/>
    <w:rsid w:val="002F12C7"/>
    <w:rsid w:val="002F1A98"/>
    <w:rsid w:val="00303F1C"/>
    <w:rsid w:val="00337B7D"/>
    <w:rsid w:val="003A6806"/>
    <w:rsid w:val="003D129F"/>
    <w:rsid w:val="00404225"/>
    <w:rsid w:val="00412854"/>
    <w:rsid w:val="00422790"/>
    <w:rsid w:val="00460BD4"/>
    <w:rsid w:val="00471B4B"/>
    <w:rsid w:val="00472C57"/>
    <w:rsid w:val="00473E22"/>
    <w:rsid w:val="00477FAB"/>
    <w:rsid w:val="004A7B13"/>
    <w:rsid w:val="004C5ACA"/>
    <w:rsid w:val="004C79FE"/>
    <w:rsid w:val="00505353"/>
    <w:rsid w:val="00513AA2"/>
    <w:rsid w:val="0052143A"/>
    <w:rsid w:val="005A0DCC"/>
    <w:rsid w:val="005B37C4"/>
    <w:rsid w:val="00607577"/>
    <w:rsid w:val="0062528A"/>
    <w:rsid w:val="006354FB"/>
    <w:rsid w:val="006470A6"/>
    <w:rsid w:val="006644C4"/>
    <w:rsid w:val="00666566"/>
    <w:rsid w:val="0067610D"/>
    <w:rsid w:val="00682C05"/>
    <w:rsid w:val="00715956"/>
    <w:rsid w:val="00733B01"/>
    <w:rsid w:val="00742322"/>
    <w:rsid w:val="0078450A"/>
    <w:rsid w:val="007C720F"/>
    <w:rsid w:val="0081370E"/>
    <w:rsid w:val="008569B1"/>
    <w:rsid w:val="00866CCF"/>
    <w:rsid w:val="008679A8"/>
    <w:rsid w:val="00872B60"/>
    <w:rsid w:val="008C5D29"/>
    <w:rsid w:val="008E00E6"/>
    <w:rsid w:val="00906ADA"/>
    <w:rsid w:val="0091202A"/>
    <w:rsid w:val="009376B1"/>
    <w:rsid w:val="00952A3A"/>
    <w:rsid w:val="0097776C"/>
    <w:rsid w:val="00993DBD"/>
    <w:rsid w:val="009B609A"/>
    <w:rsid w:val="009E547C"/>
    <w:rsid w:val="00A02818"/>
    <w:rsid w:val="00A22EDE"/>
    <w:rsid w:val="00A74765"/>
    <w:rsid w:val="00A83CCD"/>
    <w:rsid w:val="00AA454F"/>
    <w:rsid w:val="00AF2883"/>
    <w:rsid w:val="00C10CED"/>
    <w:rsid w:val="00D37FA1"/>
    <w:rsid w:val="00D432AB"/>
    <w:rsid w:val="00D609B2"/>
    <w:rsid w:val="00D62BB0"/>
    <w:rsid w:val="00DA69EC"/>
    <w:rsid w:val="00DD4295"/>
    <w:rsid w:val="00E041C0"/>
    <w:rsid w:val="00E347BE"/>
    <w:rsid w:val="00E5153E"/>
    <w:rsid w:val="00E9121D"/>
    <w:rsid w:val="00E9413A"/>
    <w:rsid w:val="00EA1888"/>
    <w:rsid w:val="00EA4C82"/>
    <w:rsid w:val="00ED4B7E"/>
    <w:rsid w:val="00ED60F0"/>
    <w:rsid w:val="00F06FDD"/>
    <w:rsid w:val="00F144DF"/>
    <w:rsid w:val="00F408CC"/>
    <w:rsid w:val="00F76442"/>
    <w:rsid w:val="00F80C5D"/>
    <w:rsid w:val="00F9467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AD35B"/>
  <w15:chartTrackingRefBased/>
  <w15:docId w15:val="{223F581D-CA59-400F-9A45-5051AC3A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547C"/>
  </w:style>
  <w:style w:type="paragraph" w:styleId="berschrift1">
    <w:name w:val="heading 1"/>
    <w:basedOn w:val="Standard"/>
    <w:next w:val="Standard"/>
    <w:link w:val="berschrift1Zchn"/>
    <w:uiPriority w:val="9"/>
    <w:qFormat/>
    <w:rsid w:val="007C72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C72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C720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C720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C720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C720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C720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C720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C720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C720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C720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C720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C720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C720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C720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C720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C720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C720F"/>
    <w:rPr>
      <w:rFonts w:eastAsiaTheme="majorEastAsia" w:cstheme="majorBidi"/>
      <w:color w:val="272727" w:themeColor="text1" w:themeTint="D8"/>
    </w:rPr>
  </w:style>
  <w:style w:type="paragraph" w:styleId="Titel">
    <w:name w:val="Title"/>
    <w:basedOn w:val="Standard"/>
    <w:next w:val="Standard"/>
    <w:link w:val="TitelZchn"/>
    <w:uiPriority w:val="10"/>
    <w:qFormat/>
    <w:rsid w:val="007C72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C720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C720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C720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C720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C720F"/>
    <w:rPr>
      <w:i/>
      <w:iCs/>
      <w:color w:val="404040" w:themeColor="text1" w:themeTint="BF"/>
    </w:rPr>
  </w:style>
  <w:style w:type="paragraph" w:styleId="Listenabsatz">
    <w:name w:val="List Paragraph"/>
    <w:basedOn w:val="Standard"/>
    <w:uiPriority w:val="34"/>
    <w:qFormat/>
    <w:rsid w:val="007C720F"/>
    <w:pPr>
      <w:ind w:left="720"/>
      <w:contextualSpacing/>
    </w:pPr>
  </w:style>
  <w:style w:type="character" w:styleId="IntensiveHervorhebung">
    <w:name w:val="Intense Emphasis"/>
    <w:basedOn w:val="Absatz-Standardschriftart"/>
    <w:uiPriority w:val="21"/>
    <w:qFormat/>
    <w:rsid w:val="007C720F"/>
    <w:rPr>
      <w:i/>
      <w:iCs/>
      <w:color w:val="0F4761" w:themeColor="accent1" w:themeShade="BF"/>
    </w:rPr>
  </w:style>
  <w:style w:type="paragraph" w:styleId="IntensivesZitat">
    <w:name w:val="Intense Quote"/>
    <w:basedOn w:val="Standard"/>
    <w:next w:val="Standard"/>
    <w:link w:val="IntensivesZitatZchn"/>
    <w:uiPriority w:val="30"/>
    <w:qFormat/>
    <w:rsid w:val="007C72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C720F"/>
    <w:rPr>
      <w:i/>
      <w:iCs/>
      <w:color w:val="0F4761" w:themeColor="accent1" w:themeShade="BF"/>
    </w:rPr>
  </w:style>
  <w:style w:type="character" w:styleId="IntensiverVerweis">
    <w:name w:val="Intense Reference"/>
    <w:basedOn w:val="Absatz-Standardschriftart"/>
    <w:uiPriority w:val="32"/>
    <w:qFormat/>
    <w:rsid w:val="007C720F"/>
    <w:rPr>
      <w:b/>
      <w:bCs/>
      <w:smallCaps/>
      <w:color w:val="0F4761" w:themeColor="accent1" w:themeShade="BF"/>
      <w:spacing w:val="5"/>
    </w:rPr>
  </w:style>
  <w:style w:type="character" w:styleId="Hyperlink">
    <w:name w:val="Hyperlink"/>
    <w:basedOn w:val="Absatz-Standardschriftart"/>
    <w:uiPriority w:val="99"/>
    <w:unhideWhenUsed/>
    <w:rsid w:val="007C720F"/>
    <w:rPr>
      <w:color w:val="467886" w:themeColor="hyperlink"/>
      <w:u w:val="single"/>
    </w:rPr>
  </w:style>
  <w:style w:type="character" w:styleId="NichtaufgelsteErwhnung">
    <w:name w:val="Unresolved Mention"/>
    <w:basedOn w:val="Absatz-Standardschriftart"/>
    <w:uiPriority w:val="99"/>
    <w:semiHidden/>
    <w:unhideWhenUsed/>
    <w:rsid w:val="007C720F"/>
    <w:rPr>
      <w:color w:val="605E5C"/>
      <w:shd w:val="clear" w:color="auto" w:fill="E1DFDD"/>
    </w:rPr>
  </w:style>
  <w:style w:type="paragraph" w:styleId="StandardWeb">
    <w:name w:val="Normal (Web)"/>
    <w:basedOn w:val="Standard"/>
    <w:uiPriority w:val="99"/>
    <w:semiHidden/>
    <w:unhideWhenUsed/>
    <w:rsid w:val="007C720F"/>
    <w:rPr>
      <w:rFonts w:ascii="Times New Roman" w:hAnsi="Times New Roman" w:cs="Times New Roman"/>
    </w:rPr>
  </w:style>
  <w:style w:type="paragraph" w:styleId="berarbeitung">
    <w:name w:val="Revision"/>
    <w:hidden/>
    <w:uiPriority w:val="99"/>
    <w:semiHidden/>
    <w:rsid w:val="0081370E"/>
    <w:pPr>
      <w:spacing w:after="0" w:line="240" w:lineRule="auto"/>
    </w:pPr>
  </w:style>
  <w:style w:type="paragraph" w:styleId="Kopfzeile">
    <w:name w:val="header"/>
    <w:basedOn w:val="Standard"/>
    <w:link w:val="KopfzeileZchn"/>
    <w:uiPriority w:val="99"/>
    <w:unhideWhenUsed/>
    <w:rsid w:val="00AF28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2883"/>
  </w:style>
  <w:style w:type="paragraph" w:styleId="Fuzeile">
    <w:name w:val="footer"/>
    <w:basedOn w:val="Standard"/>
    <w:link w:val="FuzeileZchn"/>
    <w:uiPriority w:val="99"/>
    <w:unhideWhenUsed/>
    <w:rsid w:val="00AF28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2883"/>
  </w:style>
  <w:style w:type="character" w:styleId="BesuchterLink">
    <w:name w:val="FollowedHyperlink"/>
    <w:basedOn w:val="Absatz-Standardschriftart"/>
    <w:uiPriority w:val="99"/>
    <w:semiHidden/>
    <w:unhideWhenUsed/>
    <w:rsid w:val="0005621B"/>
    <w:rPr>
      <w:color w:val="96607D" w:themeColor="followedHyperlink"/>
      <w:u w:val="single"/>
    </w:rPr>
  </w:style>
  <w:style w:type="table" w:styleId="Tabellenraster">
    <w:name w:val="Table Grid"/>
    <w:basedOn w:val="NormaleTabelle"/>
    <w:uiPriority w:val="39"/>
    <w:rsid w:val="00856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041C0"/>
    <w:rPr>
      <w:sz w:val="16"/>
      <w:szCs w:val="16"/>
    </w:rPr>
  </w:style>
  <w:style w:type="paragraph" w:styleId="Kommentartext">
    <w:name w:val="annotation text"/>
    <w:basedOn w:val="Standard"/>
    <w:link w:val="KommentartextZchn"/>
    <w:uiPriority w:val="99"/>
    <w:unhideWhenUsed/>
    <w:rsid w:val="00E041C0"/>
    <w:pPr>
      <w:spacing w:line="240" w:lineRule="auto"/>
    </w:pPr>
    <w:rPr>
      <w:sz w:val="20"/>
      <w:szCs w:val="20"/>
    </w:rPr>
  </w:style>
  <w:style w:type="character" w:customStyle="1" w:styleId="KommentartextZchn">
    <w:name w:val="Kommentartext Zchn"/>
    <w:basedOn w:val="Absatz-Standardschriftart"/>
    <w:link w:val="Kommentartext"/>
    <w:uiPriority w:val="99"/>
    <w:rsid w:val="00E041C0"/>
    <w:rPr>
      <w:sz w:val="20"/>
      <w:szCs w:val="20"/>
    </w:rPr>
  </w:style>
  <w:style w:type="paragraph" w:styleId="Kommentarthema">
    <w:name w:val="annotation subject"/>
    <w:basedOn w:val="Kommentartext"/>
    <w:next w:val="Kommentartext"/>
    <w:link w:val="KommentarthemaZchn"/>
    <w:uiPriority w:val="99"/>
    <w:semiHidden/>
    <w:unhideWhenUsed/>
    <w:rsid w:val="00E041C0"/>
    <w:rPr>
      <w:b/>
      <w:bCs/>
    </w:rPr>
  </w:style>
  <w:style w:type="character" w:customStyle="1" w:styleId="KommentarthemaZchn">
    <w:name w:val="Kommentarthema Zchn"/>
    <w:basedOn w:val="KommentartextZchn"/>
    <w:link w:val="Kommentarthema"/>
    <w:uiPriority w:val="99"/>
    <w:semiHidden/>
    <w:rsid w:val="00E041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4746">
      <w:bodyDiv w:val="1"/>
      <w:marLeft w:val="0"/>
      <w:marRight w:val="0"/>
      <w:marTop w:val="0"/>
      <w:marBottom w:val="0"/>
      <w:divBdr>
        <w:top w:val="none" w:sz="0" w:space="0" w:color="auto"/>
        <w:left w:val="none" w:sz="0" w:space="0" w:color="auto"/>
        <w:bottom w:val="none" w:sz="0" w:space="0" w:color="auto"/>
        <w:right w:val="none" w:sz="0" w:space="0" w:color="auto"/>
      </w:divBdr>
    </w:div>
    <w:div w:id="37052906">
      <w:bodyDiv w:val="1"/>
      <w:marLeft w:val="0"/>
      <w:marRight w:val="0"/>
      <w:marTop w:val="0"/>
      <w:marBottom w:val="0"/>
      <w:divBdr>
        <w:top w:val="none" w:sz="0" w:space="0" w:color="auto"/>
        <w:left w:val="none" w:sz="0" w:space="0" w:color="auto"/>
        <w:bottom w:val="none" w:sz="0" w:space="0" w:color="auto"/>
        <w:right w:val="none" w:sz="0" w:space="0" w:color="auto"/>
      </w:divBdr>
      <w:divsChild>
        <w:div w:id="966423966">
          <w:marLeft w:val="0"/>
          <w:marRight w:val="0"/>
          <w:marTop w:val="0"/>
          <w:marBottom w:val="0"/>
          <w:divBdr>
            <w:top w:val="none" w:sz="0" w:space="0" w:color="auto"/>
            <w:left w:val="none" w:sz="0" w:space="0" w:color="auto"/>
            <w:bottom w:val="none" w:sz="0" w:space="0" w:color="auto"/>
            <w:right w:val="none" w:sz="0" w:space="0" w:color="auto"/>
          </w:divBdr>
          <w:divsChild>
            <w:div w:id="1738162062">
              <w:marLeft w:val="-195"/>
              <w:marRight w:val="-195"/>
              <w:marTop w:val="0"/>
              <w:marBottom w:val="0"/>
              <w:divBdr>
                <w:top w:val="none" w:sz="0" w:space="0" w:color="auto"/>
                <w:left w:val="none" w:sz="0" w:space="0" w:color="auto"/>
                <w:bottom w:val="none" w:sz="0" w:space="0" w:color="auto"/>
                <w:right w:val="none" w:sz="0" w:space="0" w:color="auto"/>
              </w:divBdr>
              <w:divsChild>
                <w:div w:id="16154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0526">
      <w:bodyDiv w:val="1"/>
      <w:marLeft w:val="0"/>
      <w:marRight w:val="0"/>
      <w:marTop w:val="0"/>
      <w:marBottom w:val="0"/>
      <w:divBdr>
        <w:top w:val="none" w:sz="0" w:space="0" w:color="auto"/>
        <w:left w:val="none" w:sz="0" w:space="0" w:color="auto"/>
        <w:bottom w:val="none" w:sz="0" w:space="0" w:color="auto"/>
        <w:right w:val="none" w:sz="0" w:space="0" w:color="auto"/>
      </w:divBdr>
    </w:div>
    <w:div w:id="573662760">
      <w:bodyDiv w:val="1"/>
      <w:marLeft w:val="0"/>
      <w:marRight w:val="0"/>
      <w:marTop w:val="0"/>
      <w:marBottom w:val="0"/>
      <w:divBdr>
        <w:top w:val="none" w:sz="0" w:space="0" w:color="auto"/>
        <w:left w:val="none" w:sz="0" w:space="0" w:color="auto"/>
        <w:bottom w:val="none" w:sz="0" w:space="0" w:color="auto"/>
        <w:right w:val="none" w:sz="0" w:space="0" w:color="auto"/>
      </w:divBdr>
    </w:div>
    <w:div w:id="639308451">
      <w:bodyDiv w:val="1"/>
      <w:marLeft w:val="0"/>
      <w:marRight w:val="0"/>
      <w:marTop w:val="0"/>
      <w:marBottom w:val="0"/>
      <w:divBdr>
        <w:top w:val="none" w:sz="0" w:space="0" w:color="auto"/>
        <w:left w:val="none" w:sz="0" w:space="0" w:color="auto"/>
        <w:bottom w:val="none" w:sz="0" w:space="0" w:color="auto"/>
        <w:right w:val="none" w:sz="0" w:space="0" w:color="auto"/>
      </w:divBdr>
    </w:div>
    <w:div w:id="679894618">
      <w:bodyDiv w:val="1"/>
      <w:marLeft w:val="0"/>
      <w:marRight w:val="0"/>
      <w:marTop w:val="0"/>
      <w:marBottom w:val="0"/>
      <w:divBdr>
        <w:top w:val="none" w:sz="0" w:space="0" w:color="auto"/>
        <w:left w:val="none" w:sz="0" w:space="0" w:color="auto"/>
        <w:bottom w:val="none" w:sz="0" w:space="0" w:color="auto"/>
        <w:right w:val="none" w:sz="0" w:space="0" w:color="auto"/>
      </w:divBdr>
    </w:div>
    <w:div w:id="746731573">
      <w:bodyDiv w:val="1"/>
      <w:marLeft w:val="0"/>
      <w:marRight w:val="0"/>
      <w:marTop w:val="0"/>
      <w:marBottom w:val="0"/>
      <w:divBdr>
        <w:top w:val="none" w:sz="0" w:space="0" w:color="auto"/>
        <w:left w:val="none" w:sz="0" w:space="0" w:color="auto"/>
        <w:bottom w:val="none" w:sz="0" w:space="0" w:color="auto"/>
        <w:right w:val="none" w:sz="0" w:space="0" w:color="auto"/>
      </w:divBdr>
      <w:divsChild>
        <w:div w:id="1488129615">
          <w:marLeft w:val="0"/>
          <w:marRight w:val="0"/>
          <w:marTop w:val="0"/>
          <w:marBottom w:val="0"/>
          <w:divBdr>
            <w:top w:val="none" w:sz="0" w:space="0" w:color="auto"/>
            <w:left w:val="none" w:sz="0" w:space="0" w:color="auto"/>
            <w:bottom w:val="none" w:sz="0" w:space="0" w:color="auto"/>
            <w:right w:val="none" w:sz="0" w:space="0" w:color="auto"/>
          </w:divBdr>
          <w:divsChild>
            <w:div w:id="929848726">
              <w:marLeft w:val="-195"/>
              <w:marRight w:val="-195"/>
              <w:marTop w:val="0"/>
              <w:marBottom w:val="0"/>
              <w:divBdr>
                <w:top w:val="none" w:sz="0" w:space="0" w:color="auto"/>
                <w:left w:val="none" w:sz="0" w:space="0" w:color="auto"/>
                <w:bottom w:val="none" w:sz="0" w:space="0" w:color="auto"/>
                <w:right w:val="none" w:sz="0" w:space="0" w:color="auto"/>
              </w:divBdr>
              <w:divsChild>
                <w:div w:id="165668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128085">
      <w:bodyDiv w:val="1"/>
      <w:marLeft w:val="0"/>
      <w:marRight w:val="0"/>
      <w:marTop w:val="0"/>
      <w:marBottom w:val="0"/>
      <w:divBdr>
        <w:top w:val="none" w:sz="0" w:space="0" w:color="auto"/>
        <w:left w:val="none" w:sz="0" w:space="0" w:color="auto"/>
        <w:bottom w:val="none" w:sz="0" w:space="0" w:color="auto"/>
        <w:right w:val="none" w:sz="0" w:space="0" w:color="auto"/>
      </w:divBdr>
    </w:div>
    <w:div w:id="787357172">
      <w:bodyDiv w:val="1"/>
      <w:marLeft w:val="0"/>
      <w:marRight w:val="0"/>
      <w:marTop w:val="0"/>
      <w:marBottom w:val="0"/>
      <w:divBdr>
        <w:top w:val="none" w:sz="0" w:space="0" w:color="auto"/>
        <w:left w:val="none" w:sz="0" w:space="0" w:color="auto"/>
        <w:bottom w:val="none" w:sz="0" w:space="0" w:color="auto"/>
        <w:right w:val="none" w:sz="0" w:space="0" w:color="auto"/>
      </w:divBdr>
    </w:div>
    <w:div w:id="1064572197">
      <w:bodyDiv w:val="1"/>
      <w:marLeft w:val="0"/>
      <w:marRight w:val="0"/>
      <w:marTop w:val="0"/>
      <w:marBottom w:val="0"/>
      <w:divBdr>
        <w:top w:val="none" w:sz="0" w:space="0" w:color="auto"/>
        <w:left w:val="none" w:sz="0" w:space="0" w:color="auto"/>
        <w:bottom w:val="none" w:sz="0" w:space="0" w:color="auto"/>
        <w:right w:val="none" w:sz="0" w:space="0" w:color="auto"/>
      </w:divBdr>
    </w:div>
    <w:div w:id="1422870941">
      <w:bodyDiv w:val="1"/>
      <w:marLeft w:val="0"/>
      <w:marRight w:val="0"/>
      <w:marTop w:val="0"/>
      <w:marBottom w:val="0"/>
      <w:divBdr>
        <w:top w:val="none" w:sz="0" w:space="0" w:color="auto"/>
        <w:left w:val="none" w:sz="0" w:space="0" w:color="auto"/>
        <w:bottom w:val="none" w:sz="0" w:space="0" w:color="auto"/>
        <w:right w:val="none" w:sz="0" w:space="0" w:color="auto"/>
      </w:divBdr>
    </w:div>
    <w:div w:id="1440834406">
      <w:bodyDiv w:val="1"/>
      <w:marLeft w:val="0"/>
      <w:marRight w:val="0"/>
      <w:marTop w:val="0"/>
      <w:marBottom w:val="0"/>
      <w:divBdr>
        <w:top w:val="none" w:sz="0" w:space="0" w:color="auto"/>
        <w:left w:val="none" w:sz="0" w:space="0" w:color="auto"/>
        <w:bottom w:val="none" w:sz="0" w:space="0" w:color="auto"/>
        <w:right w:val="none" w:sz="0" w:space="0" w:color="auto"/>
      </w:divBdr>
    </w:div>
    <w:div w:id="1461262727">
      <w:bodyDiv w:val="1"/>
      <w:marLeft w:val="0"/>
      <w:marRight w:val="0"/>
      <w:marTop w:val="0"/>
      <w:marBottom w:val="0"/>
      <w:divBdr>
        <w:top w:val="none" w:sz="0" w:space="0" w:color="auto"/>
        <w:left w:val="none" w:sz="0" w:space="0" w:color="auto"/>
        <w:bottom w:val="none" w:sz="0" w:space="0" w:color="auto"/>
        <w:right w:val="none" w:sz="0" w:space="0" w:color="auto"/>
      </w:divBdr>
    </w:div>
    <w:div w:id="1607615479">
      <w:bodyDiv w:val="1"/>
      <w:marLeft w:val="0"/>
      <w:marRight w:val="0"/>
      <w:marTop w:val="0"/>
      <w:marBottom w:val="0"/>
      <w:divBdr>
        <w:top w:val="none" w:sz="0" w:space="0" w:color="auto"/>
        <w:left w:val="none" w:sz="0" w:space="0" w:color="auto"/>
        <w:bottom w:val="none" w:sz="0" w:space="0" w:color="auto"/>
        <w:right w:val="none" w:sz="0" w:space="0" w:color="auto"/>
      </w:divBdr>
    </w:div>
    <w:div w:id="1645235848">
      <w:bodyDiv w:val="1"/>
      <w:marLeft w:val="0"/>
      <w:marRight w:val="0"/>
      <w:marTop w:val="0"/>
      <w:marBottom w:val="0"/>
      <w:divBdr>
        <w:top w:val="none" w:sz="0" w:space="0" w:color="auto"/>
        <w:left w:val="none" w:sz="0" w:space="0" w:color="auto"/>
        <w:bottom w:val="none" w:sz="0" w:space="0" w:color="auto"/>
        <w:right w:val="none" w:sz="0" w:space="0" w:color="auto"/>
      </w:divBdr>
    </w:div>
    <w:div w:id="1723821386">
      <w:bodyDiv w:val="1"/>
      <w:marLeft w:val="0"/>
      <w:marRight w:val="0"/>
      <w:marTop w:val="0"/>
      <w:marBottom w:val="0"/>
      <w:divBdr>
        <w:top w:val="none" w:sz="0" w:space="0" w:color="auto"/>
        <w:left w:val="none" w:sz="0" w:space="0" w:color="auto"/>
        <w:bottom w:val="none" w:sz="0" w:space="0" w:color="auto"/>
        <w:right w:val="none" w:sz="0" w:space="0" w:color="auto"/>
      </w:divBdr>
    </w:div>
    <w:div w:id="1990396610">
      <w:bodyDiv w:val="1"/>
      <w:marLeft w:val="0"/>
      <w:marRight w:val="0"/>
      <w:marTop w:val="0"/>
      <w:marBottom w:val="0"/>
      <w:divBdr>
        <w:top w:val="none" w:sz="0" w:space="0" w:color="auto"/>
        <w:left w:val="none" w:sz="0" w:space="0" w:color="auto"/>
        <w:bottom w:val="none" w:sz="0" w:space="0" w:color="auto"/>
        <w:right w:val="none" w:sz="0" w:space="0" w:color="auto"/>
      </w:divBdr>
    </w:div>
    <w:div w:id="211940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gk.de/en/rigkwebinarhub"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onsens.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il@konsens.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igk.de/en/" TargetMode="External"/><Relationship Id="rId4" Type="http://schemas.openxmlformats.org/officeDocument/2006/relationships/webSettings" Target="webSettings.xml"/><Relationship Id="rId9" Type="http://schemas.openxmlformats.org/officeDocument/2006/relationships/hyperlink" Target="mailto:bauer@rigk.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rigk.de/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3197</Characters>
  <Application>Microsoft Office Word</Application>
  <DocSecurity>0</DocSecurity>
  <Lines>69</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Mirco Gattinger</dc:creator>
  <cp:keywords/>
  <dc:description/>
  <cp:lastModifiedBy>Mirco Gattinger</cp:lastModifiedBy>
  <cp:revision>13</cp:revision>
  <dcterms:created xsi:type="dcterms:W3CDTF">2025-08-27T12:26:00Z</dcterms:created>
  <dcterms:modified xsi:type="dcterms:W3CDTF">2025-08-28T09:11:00Z</dcterms:modified>
</cp:coreProperties>
</file>