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5D144" w14:textId="26963DB1" w:rsidR="00471390" w:rsidRPr="0071570F" w:rsidRDefault="0071570F" w:rsidP="00471390">
      <w:pPr>
        <w:suppressAutoHyphens/>
        <w:spacing w:after="120" w:line="240" w:lineRule="auto"/>
        <w:ind w:right="567"/>
        <w:rPr>
          <w:rFonts w:ascii="Arial" w:hAnsi="Arial" w:cs="Arial"/>
          <w:color w:val="000000"/>
          <w:sz w:val="28"/>
          <w:szCs w:val="28"/>
          <w:lang w:val="en-GB"/>
        </w:rPr>
      </w:pPr>
      <w:bookmarkStart w:id="0" w:name="_Hlk191298630"/>
      <w:bookmarkStart w:id="1" w:name="_Hlk191298772"/>
      <w:r w:rsidRPr="0071570F">
        <w:rPr>
          <w:rFonts w:ascii="Arial" w:hAnsi="Arial" w:cs="Arial"/>
          <w:b/>
          <w:color w:val="0079BA"/>
          <w:sz w:val="44"/>
          <w:szCs w:val="44"/>
          <w:lang w:val="en-GB"/>
        </w:rPr>
        <w:t>PRESS RELEASE</w:t>
      </w:r>
    </w:p>
    <w:p w14:paraId="3893607E" w14:textId="66DF9E8E" w:rsidR="00FB720D" w:rsidRPr="0071570F" w:rsidRDefault="00471390" w:rsidP="00471390">
      <w:pPr>
        <w:suppressAutoHyphens/>
        <w:spacing w:after="120" w:line="240" w:lineRule="auto"/>
        <w:ind w:right="567"/>
        <w:rPr>
          <w:rFonts w:ascii="Arial" w:hAnsi="Arial" w:cs="Arial"/>
          <w:color w:val="000000"/>
          <w:sz w:val="36"/>
          <w:szCs w:val="36"/>
          <w:lang w:val="en-GB"/>
        </w:rPr>
      </w:pPr>
      <w:r>
        <w:rPr>
          <w:i/>
          <w:iCs/>
          <w:noProof/>
          <w:sz w:val="22"/>
          <w:szCs w:val="22"/>
        </w:rPr>
        <w:drawing>
          <wp:anchor distT="0" distB="0" distL="114300" distR="114300" simplePos="0" relativeHeight="251658240" behindDoc="0" locked="0" layoutInCell="1" allowOverlap="1" wp14:anchorId="2AD28F69" wp14:editId="0C292ECC">
            <wp:simplePos x="0" y="0"/>
            <wp:positionH relativeFrom="column">
              <wp:posOffset>4445</wp:posOffset>
            </wp:positionH>
            <wp:positionV relativeFrom="paragraph">
              <wp:posOffset>874395</wp:posOffset>
            </wp:positionV>
            <wp:extent cx="5758180" cy="3724275"/>
            <wp:effectExtent l="0" t="0" r="0" b="9525"/>
            <wp:wrapTopAndBottom/>
            <wp:docPr id="134553571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535711" name="Grafik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58180" cy="3724275"/>
                    </a:xfrm>
                    <a:prstGeom prst="rect">
                      <a:avLst/>
                    </a:prstGeom>
                  </pic:spPr>
                </pic:pic>
              </a:graphicData>
            </a:graphic>
            <wp14:sizeRelH relativeFrom="margin">
              <wp14:pctWidth>0</wp14:pctWidth>
            </wp14:sizeRelH>
            <wp14:sizeRelV relativeFrom="margin">
              <wp14:pctHeight>0</wp14:pctHeight>
            </wp14:sizeRelV>
          </wp:anchor>
        </w:drawing>
      </w:r>
      <w:r w:rsidR="0071570F" w:rsidRPr="0071570F">
        <w:rPr>
          <w:rFonts w:ascii="Arial" w:hAnsi="Arial" w:cs="Arial"/>
          <w:color w:val="000000"/>
          <w:sz w:val="36"/>
          <w:szCs w:val="36"/>
          <w:lang w:val="en-GB"/>
        </w:rPr>
        <w:t>RIGK, GVÖ and KBS establish PACKLIANCE GmbH – Your Partner for Implementing the EU Packaging and Packaging Waste Regulation</w:t>
      </w:r>
      <w:r w:rsidR="0071570F" w:rsidRPr="0071570F">
        <w:rPr>
          <w:i/>
          <w:iCs/>
          <w:noProof/>
          <w:sz w:val="22"/>
          <w:szCs w:val="22"/>
          <w:lang w:val="en-GB"/>
        </w:rPr>
        <w:t xml:space="preserve"> </w:t>
      </w:r>
      <w:r w:rsidRPr="0071570F">
        <w:rPr>
          <w:rFonts w:ascii="Arial" w:hAnsi="Arial" w:cs="Arial"/>
          <w:color w:val="000000"/>
          <w:sz w:val="36"/>
          <w:szCs w:val="36"/>
          <w:lang w:val="en-GB"/>
        </w:rPr>
        <w:t>(PPWR)</w:t>
      </w:r>
    </w:p>
    <w:p w14:paraId="018C5274" w14:textId="1DCD0E01" w:rsidR="00460BD4" w:rsidRPr="00C33638" w:rsidRDefault="0071570F" w:rsidP="00471390">
      <w:pPr>
        <w:spacing w:before="120" w:after="120" w:line="240" w:lineRule="auto"/>
        <w:rPr>
          <w:i/>
          <w:iCs/>
          <w:sz w:val="22"/>
          <w:szCs w:val="22"/>
          <w:lang w:val="en-GB"/>
        </w:rPr>
      </w:pPr>
      <w:r w:rsidRPr="0071570F">
        <w:rPr>
          <w:i/>
          <w:iCs/>
          <w:sz w:val="22"/>
          <w:szCs w:val="22"/>
          <w:lang w:val="en-GB"/>
        </w:rPr>
        <w:t>The new company combines expertise and network competence to support industry and trade in meeting the requirements of Extended Producer Responsibility</w:t>
      </w:r>
      <w:r w:rsidR="00460BD4" w:rsidRPr="0071570F">
        <w:rPr>
          <w:i/>
          <w:iCs/>
          <w:sz w:val="22"/>
          <w:szCs w:val="22"/>
          <w:lang w:val="en-GB"/>
        </w:rPr>
        <w:t xml:space="preserve">. </w:t>
      </w:r>
      <w:r w:rsidR="00460BD4" w:rsidRPr="00C33638">
        <w:rPr>
          <w:i/>
          <w:iCs/>
          <w:sz w:val="22"/>
          <w:szCs w:val="22"/>
          <w:lang w:val="en-GB"/>
        </w:rPr>
        <w:t>© RIGK</w:t>
      </w:r>
    </w:p>
    <w:p w14:paraId="3B26E646" w14:textId="156A5A5D" w:rsidR="00471390" w:rsidRPr="00C33638" w:rsidRDefault="00551045" w:rsidP="00471390">
      <w:pPr>
        <w:spacing w:before="240" w:after="120" w:line="274" w:lineRule="auto"/>
        <w:jc w:val="both"/>
        <w:rPr>
          <w:rFonts w:asciiTheme="minorBidi" w:hAnsiTheme="minorBidi"/>
          <w:lang w:val="en-GB"/>
        </w:rPr>
      </w:pPr>
      <w:bookmarkStart w:id="2" w:name="_Hlk191298688"/>
      <w:r w:rsidRPr="00C33638">
        <w:rPr>
          <w:rFonts w:asciiTheme="minorBidi" w:hAnsiTheme="minorBidi"/>
          <w:i/>
          <w:iCs/>
          <w:lang w:val="en-GB"/>
        </w:rPr>
        <w:t xml:space="preserve">Wiesbaden, </w:t>
      </w:r>
      <w:r w:rsidR="00AB3964" w:rsidRPr="00C33638">
        <w:rPr>
          <w:rFonts w:asciiTheme="minorBidi" w:hAnsiTheme="minorBidi"/>
          <w:i/>
          <w:iCs/>
          <w:lang w:val="en-GB"/>
        </w:rPr>
        <w:t>November</w:t>
      </w:r>
      <w:r w:rsidRPr="00C33638">
        <w:rPr>
          <w:rFonts w:asciiTheme="minorBidi" w:hAnsiTheme="minorBidi"/>
          <w:i/>
          <w:iCs/>
          <w:lang w:val="en-GB"/>
        </w:rPr>
        <w:t xml:space="preserve"> 2025</w:t>
      </w:r>
      <w:r w:rsidRPr="00C33638">
        <w:rPr>
          <w:rFonts w:asciiTheme="minorBidi" w:hAnsiTheme="minorBidi"/>
          <w:lang w:val="en-GB"/>
        </w:rPr>
        <w:t xml:space="preserve"> – </w:t>
      </w:r>
      <w:r w:rsidR="0071570F" w:rsidRPr="00C33638">
        <w:rPr>
          <w:rFonts w:asciiTheme="minorBidi" w:hAnsiTheme="minorBidi"/>
          <w:lang w:val="en-GB"/>
        </w:rPr>
        <w:t>The three producer-funded take-back systems, GVÖ Gebinde-Verwertungsgesellschaft der Mineralölwirtschaft mbH, Kreislaufsystem Blechverpackungen Stahl GmbH (KBS) and RIGK GmbH, have jointly founded PACKLIANCE GmbH, headquartered in Wiesbaden, Germany</w:t>
      </w:r>
      <w:r w:rsidR="00471390" w:rsidRPr="00C33638">
        <w:rPr>
          <w:rFonts w:asciiTheme="minorBidi" w:hAnsiTheme="minorBidi"/>
          <w:lang w:val="en-GB"/>
        </w:rPr>
        <w:t>.</w:t>
      </w:r>
    </w:p>
    <w:p w14:paraId="080DBB4D" w14:textId="42D1CE53" w:rsidR="00471390" w:rsidRPr="00C33638" w:rsidRDefault="0071570F" w:rsidP="00471390">
      <w:pPr>
        <w:spacing w:after="120" w:line="274" w:lineRule="auto"/>
        <w:jc w:val="both"/>
        <w:rPr>
          <w:rFonts w:asciiTheme="minorBidi" w:hAnsiTheme="minorBidi"/>
          <w:lang w:val="en-GB"/>
        </w:rPr>
      </w:pPr>
      <w:r w:rsidRPr="0071570F">
        <w:rPr>
          <w:rFonts w:asciiTheme="minorBidi" w:hAnsiTheme="minorBidi"/>
          <w:lang w:val="en-GB"/>
        </w:rPr>
        <w:t xml:space="preserve">The new service company supports producers and manufacturers across the EU in ensuring legally compliant and practical </w:t>
      </w:r>
      <w:r w:rsidRPr="0071570F">
        <w:rPr>
          <w:rFonts w:asciiTheme="minorBidi" w:hAnsiTheme="minorBidi"/>
          <w:b/>
          <w:bCs/>
          <w:lang w:val="en-GB"/>
        </w:rPr>
        <w:t>implementation of the EU Packaging and Packaging Waste Regulation (PPWR)</w:t>
      </w:r>
      <w:r w:rsidRPr="0071570F">
        <w:rPr>
          <w:rFonts w:asciiTheme="minorBidi" w:hAnsiTheme="minorBidi"/>
          <w:lang w:val="en-GB"/>
        </w:rPr>
        <w:t>. PACKLIANCE helps clients to understand, structure and implement complex requirements with a clear, solution-oriented approach – in line with its guiding principle</w:t>
      </w:r>
      <w:r w:rsidR="00B35B37" w:rsidRPr="0071570F">
        <w:rPr>
          <w:rFonts w:asciiTheme="minorBidi" w:hAnsiTheme="minorBidi"/>
          <w:lang w:val="en-GB"/>
        </w:rPr>
        <w:t>:</w:t>
      </w:r>
      <w:r w:rsidR="00142B7D" w:rsidRPr="0071570F">
        <w:rPr>
          <w:rFonts w:asciiTheme="minorBidi" w:hAnsiTheme="minorBidi"/>
          <w:lang w:val="en-GB"/>
        </w:rPr>
        <w:t xml:space="preserve"> </w:t>
      </w:r>
      <w:r w:rsidR="00B35B37" w:rsidRPr="0071570F">
        <w:rPr>
          <w:rFonts w:asciiTheme="minorBidi" w:hAnsiTheme="minorBidi"/>
          <w:b/>
          <w:bCs/>
          <w:lang w:val="en-GB"/>
        </w:rPr>
        <w:t xml:space="preserve">„Rules multiply. </w:t>
      </w:r>
      <w:r w:rsidR="00B35B37" w:rsidRPr="00C33638">
        <w:rPr>
          <w:rFonts w:asciiTheme="minorBidi" w:hAnsiTheme="minorBidi"/>
          <w:b/>
          <w:bCs/>
          <w:lang w:val="en-GB"/>
        </w:rPr>
        <w:t>We simplify.“</w:t>
      </w:r>
    </w:p>
    <w:p w14:paraId="1CF89AA8" w14:textId="1D3FB622" w:rsidR="00292FD0" w:rsidRPr="0071570F" w:rsidRDefault="0071570F" w:rsidP="00471390">
      <w:pPr>
        <w:spacing w:after="120" w:line="274" w:lineRule="auto"/>
        <w:jc w:val="both"/>
        <w:rPr>
          <w:rFonts w:asciiTheme="minorBidi" w:hAnsiTheme="minorBidi"/>
          <w:lang w:val="en-GB"/>
        </w:rPr>
      </w:pPr>
      <w:r w:rsidRPr="0071570F">
        <w:rPr>
          <w:rFonts w:asciiTheme="minorBidi" w:hAnsiTheme="minorBidi"/>
          <w:lang w:val="en-GB"/>
        </w:rPr>
        <w:t>“With PACKLIANCE, we created a dedicated partner to guide and support companies on their path towards PPWR conformity,” explains Jan Bauer, Managing Director of PACKLIANCE GmbH</w:t>
      </w:r>
      <w:r w:rsidR="00B50BB5" w:rsidRPr="0071570F">
        <w:rPr>
          <w:rFonts w:asciiTheme="minorBidi" w:hAnsiTheme="minorBidi"/>
          <w:lang w:val="en-GB"/>
        </w:rPr>
        <w:t>.</w:t>
      </w:r>
    </w:p>
    <w:p w14:paraId="53C6961D" w14:textId="6FA6388F" w:rsidR="00471390" w:rsidRPr="0071570F" w:rsidRDefault="0071570F" w:rsidP="00471390">
      <w:pPr>
        <w:spacing w:before="240" w:after="120" w:line="274" w:lineRule="auto"/>
        <w:rPr>
          <w:rFonts w:asciiTheme="minorBidi" w:hAnsiTheme="minorBidi"/>
          <w:b/>
          <w:bCs/>
          <w:sz w:val="28"/>
          <w:szCs w:val="28"/>
          <w:lang w:val="en-GB"/>
        </w:rPr>
      </w:pPr>
      <w:r w:rsidRPr="0071570F">
        <w:rPr>
          <w:rFonts w:asciiTheme="minorBidi" w:hAnsiTheme="minorBidi"/>
          <w:b/>
          <w:bCs/>
          <w:sz w:val="28"/>
          <w:szCs w:val="28"/>
          <w:lang w:val="en-GB"/>
        </w:rPr>
        <w:t xml:space="preserve">Integrated Consulting and Implementation Services </w:t>
      </w:r>
    </w:p>
    <w:p w14:paraId="4F445872" w14:textId="04A56E9F" w:rsidR="00471390" w:rsidRPr="0071570F" w:rsidRDefault="0071570F" w:rsidP="00471390">
      <w:pPr>
        <w:spacing w:after="240" w:line="274" w:lineRule="auto"/>
        <w:jc w:val="both"/>
        <w:rPr>
          <w:rFonts w:asciiTheme="minorBidi" w:hAnsiTheme="minorBidi"/>
          <w:lang w:val="en-GB"/>
        </w:rPr>
      </w:pPr>
      <w:r w:rsidRPr="0071570F">
        <w:rPr>
          <w:rFonts w:asciiTheme="minorBidi" w:hAnsiTheme="minorBidi"/>
          <w:b/>
          <w:bCs/>
          <w:lang w:val="en-GB"/>
        </w:rPr>
        <w:t xml:space="preserve">PACKLIANCE </w:t>
      </w:r>
      <w:r w:rsidRPr="0071570F">
        <w:rPr>
          <w:rFonts w:asciiTheme="minorBidi" w:hAnsiTheme="minorBidi"/>
          <w:lang w:val="en-GB"/>
        </w:rPr>
        <w:t xml:space="preserve">begins each engagement with a comprehensive assessment and develops gap and risk analyses in relation to PPWR requirements. The consulting </w:t>
      </w:r>
      <w:r w:rsidRPr="0071570F">
        <w:rPr>
          <w:rFonts w:asciiTheme="minorBidi" w:hAnsiTheme="minorBidi"/>
          <w:lang w:val="en-GB"/>
        </w:rPr>
        <w:lastRenderedPageBreak/>
        <w:t>approach is supported by digital tools and focuses on industrial and commercial packaging across all material types</w:t>
      </w:r>
      <w:r w:rsidR="00471390" w:rsidRPr="0071570F">
        <w:rPr>
          <w:rFonts w:asciiTheme="minorBidi" w:hAnsiTheme="minorBidi"/>
          <w:lang w:val="en-GB"/>
        </w:rPr>
        <w:t>.</w:t>
      </w:r>
    </w:p>
    <w:p w14:paraId="0C01F4F8" w14:textId="07C395D0" w:rsidR="00471390" w:rsidRPr="00873872" w:rsidRDefault="00873872" w:rsidP="00471390">
      <w:pPr>
        <w:spacing w:after="60" w:line="274" w:lineRule="auto"/>
        <w:jc w:val="both"/>
        <w:rPr>
          <w:rFonts w:asciiTheme="minorBidi" w:hAnsiTheme="minorBidi"/>
          <w:lang w:val="en-GB"/>
        </w:rPr>
      </w:pPr>
      <w:r w:rsidRPr="00873872">
        <w:rPr>
          <w:rFonts w:asciiTheme="minorBidi" w:hAnsiTheme="minorBidi"/>
          <w:lang w:val="en-GB"/>
        </w:rPr>
        <w:t>The service portfolio covers four key areas</w:t>
      </w:r>
      <w:r w:rsidR="00471390" w:rsidRPr="00873872">
        <w:rPr>
          <w:rFonts w:asciiTheme="minorBidi" w:hAnsiTheme="minorBidi"/>
          <w:lang w:val="en-GB"/>
        </w:rPr>
        <w:t>:</w:t>
      </w:r>
    </w:p>
    <w:p w14:paraId="6584A658" w14:textId="637AC2C5" w:rsidR="00873872" w:rsidRPr="00873872" w:rsidRDefault="00873872" w:rsidP="00873872">
      <w:pPr>
        <w:pStyle w:val="Listenabsatz"/>
        <w:numPr>
          <w:ilvl w:val="0"/>
          <w:numId w:val="7"/>
        </w:numPr>
        <w:spacing w:after="240" w:line="274" w:lineRule="auto"/>
        <w:rPr>
          <w:rFonts w:asciiTheme="minorBidi" w:hAnsiTheme="minorBidi"/>
          <w:lang w:val="en-GB"/>
        </w:rPr>
      </w:pPr>
      <w:r w:rsidRPr="00873872">
        <w:rPr>
          <w:rFonts w:asciiTheme="minorBidi" w:hAnsiTheme="minorBidi"/>
          <w:b/>
          <w:bCs/>
          <w:lang w:val="en-GB"/>
        </w:rPr>
        <w:t>Assessment</w:t>
      </w:r>
      <w:r w:rsidRPr="00873872">
        <w:rPr>
          <w:rFonts w:asciiTheme="minorBidi" w:hAnsiTheme="minorBidi"/>
          <w:lang w:val="en-GB"/>
        </w:rPr>
        <w:t xml:space="preserve"> – Role and obligation identification, gap analyses and workshops</w:t>
      </w:r>
    </w:p>
    <w:p w14:paraId="51D60D67" w14:textId="25B75F55" w:rsidR="00873872" w:rsidRPr="00873872" w:rsidRDefault="00873872" w:rsidP="00873872">
      <w:pPr>
        <w:pStyle w:val="Listenabsatz"/>
        <w:numPr>
          <w:ilvl w:val="0"/>
          <w:numId w:val="7"/>
        </w:numPr>
        <w:spacing w:after="240" w:line="274" w:lineRule="auto"/>
        <w:rPr>
          <w:rFonts w:asciiTheme="minorBidi" w:hAnsiTheme="minorBidi"/>
          <w:lang w:val="en-GB"/>
        </w:rPr>
      </w:pPr>
      <w:r w:rsidRPr="00873872">
        <w:rPr>
          <w:rFonts w:asciiTheme="minorBidi" w:hAnsiTheme="minorBidi"/>
          <w:b/>
          <w:bCs/>
          <w:lang w:val="en-GB"/>
        </w:rPr>
        <w:t>Compliance process support</w:t>
      </w:r>
      <w:r w:rsidRPr="00873872">
        <w:rPr>
          <w:rFonts w:asciiTheme="minorBidi" w:hAnsiTheme="minorBidi"/>
          <w:lang w:val="en-GB"/>
        </w:rPr>
        <w:t xml:space="preserve"> – Preparation of technical documentation, data platform management and communication with authorities</w:t>
      </w:r>
    </w:p>
    <w:p w14:paraId="211C03D3" w14:textId="4BDFCE4E" w:rsidR="00873872" w:rsidRPr="00873872" w:rsidRDefault="00873872" w:rsidP="00873872">
      <w:pPr>
        <w:pStyle w:val="Listenabsatz"/>
        <w:numPr>
          <w:ilvl w:val="0"/>
          <w:numId w:val="7"/>
        </w:numPr>
        <w:spacing w:after="240" w:line="274" w:lineRule="auto"/>
        <w:rPr>
          <w:rFonts w:asciiTheme="minorBidi" w:hAnsiTheme="minorBidi"/>
          <w:lang w:val="en-GB"/>
        </w:rPr>
      </w:pPr>
      <w:r w:rsidRPr="00873872">
        <w:rPr>
          <w:rFonts w:asciiTheme="minorBidi" w:hAnsiTheme="minorBidi"/>
          <w:b/>
          <w:bCs/>
          <w:lang w:val="en-GB"/>
        </w:rPr>
        <w:t>EU-wide EPR compliance support</w:t>
      </w:r>
      <w:r w:rsidRPr="00873872">
        <w:rPr>
          <w:rFonts w:asciiTheme="minorBidi" w:hAnsiTheme="minorBidi"/>
          <w:lang w:val="en-GB"/>
        </w:rPr>
        <w:t xml:space="preserve"> – Consulting, registration and reporting of quantities to national systems</w:t>
      </w:r>
    </w:p>
    <w:p w14:paraId="513A9C0F" w14:textId="7CD6F741" w:rsidR="00471390" w:rsidRPr="00873872" w:rsidRDefault="00873872" w:rsidP="00873872">
      <w:pPr>
        <w:pStyle w:val="Listenabsatz"/>
        <w:numPr>
          <w:ilvl w:val="0"/>
          <w:numId w:val="7"/>
        </w:numPr>
        <w:spacing w:after="240" w:line="274" w:lineRule="auto"/>
        <w:contextualSpacing w:val="0"/>
        <w:rPr>
          <w:rFonts w:asciiTheme="minorBidi" w:hAnsiTheme="minorBidi"/>
          <w:lang w:val="en-GB"/>
        </w:rPr>
      </w:pPr>
      <w:r w:rsidRPr="00873872">
        <w:rPr>
          <w:rFonts w:asciiTheme="minorBidi" w:hAnsiTheme="minorBidi"/>
          <w:b/>
          <w:bCs/>
          <w:lang w:val="en-GB"/>
        </w:rPr>
        <w:t>Authorised representative services</w:t>
      </w:r>
      <w:r w:rsidRPr="00873872">
        <w:rPr>
          <w:rFonts w:asciiTheme="minorBidi" w:hAnsiTheme="minorBidi"/>
          <w:lang w:val="en-GB"/>
        </w:rPr>
        <w:t xml:space="preserve"> – For producers and manufacturers within the EU</w:t>
      </w:r>
    </w:p>
    <w:p w14:paraId="72CB7EFA" w14:textId="6DAAF90E" w:rsidR="00471390" w:rsidRPr="00873872" w:rsidRDefault="00873872" w:rsidP="00471390">
      <w:pPr>
        <w:spacing w:after="120" w:line="274" w:lineRule="auto"/>
        <w:rPr>
          <w:rFonts w:asciiTheme="minorBidi" w:hAnsiTheme="minorBidi"/>
          <w:b/>
          <w:bCs/>
          <w:sz w:val="28"/>
          <w:szCs w:val="28"/>
          <w:lang w:val="en-GB"/>
        </w:rPr>
      </w:pPr>
      <w:r w:rsidRPr="00873872">
        <w:rPr>
          <w:rFonts w:asciiTheme="minorBidi" w:hAnsiTheme="minorBidi"/>
          <w:b/>
          <w:bCs/>
          <w:sz w:val="28"/>
          <w:szCs w:val="28"/>
          <w:lang w:val="en-GB"/>
        </w:rPr>
        <w:t>A Proactive Approach in a Dynamic Regulatory Environment</w:t>
      </w:r>
    </w:p>
    <w:p w14:paraId="2796351E" w14:textId="2685D5AA" w:rsidR="00471390" w:rsidRPr="00873872" w:rsidRDefault="00873872" w:rsidP="00395B31">
      <w:pPr>
        <w:spacing w:after="120" w:line="274" w:lineRule="auto"/>
        <w:jc w:val="both"/>
        <w:rPr>
          <w:rFonts w:asciiTheme="minorBidi" w:hAnsiTheme="minorBidi"/>
          <w:lang w:val="en-GB"/>
        </w:rPr>
      </w:pPr>
      <w:r w:rsidRPr="00873872">
        <w:rPr>
          <w:rFonts w:asciiTheme="minorBidi" w:hAnsiTheme="minorBidi"/>
          <w:lang w:val="en-GB"/>
        </w:rPr>
        <w:t>Over the coming years, the PPWR will be further specified through numerous delegated acts and implementing measures. PACKLIANCE provides continuous support, keeping clients informed about regulatory developments in areas such as labelling requirements, recycled content, reuse targets, design-for-recycling guidelines, and verification procedures</w:t>
      </w:r>
      <w:r w:rsidR="00471390" w:rsidRPr="00873872">
        <w:rPr>
          <w:rFonts w:asciiTheme="minorBidi" w:hAnsiTheme="minorBidi"/>
          <w:lang w:val="en-GB"/>
        </w:rPr>
        <w:t>.</w:t>
      </w:r>
    </w:p>
    <w:p w14:paraId="436A238B" w14:textId="7230DC71" w:rsidR="00776E44" w:rsidRPr="00873872" w:rsidRDefault="00873872" w:rsidP="00395B31">
      <w:pPr>
        <w:spacing w:after="120" w:line="274" w:lineRule="auto"/>
        <w:rPr>
          <w:rFonts w:asciiTheme="minorBidi" w:hAnsiTheme="minorBidi"/>
          <w:lang w:val="en-GB"/>
        </w:rPr>
      </w:pPr>
      <w:r w:rsidRPr="00873872">
        <w:rPr>
          <w:rFonts w:asciiTheme="minorBidi" w:hAnsiTheme="minorBidi"/>
          <w:lang w:val="en-GB"/>
        </w:rPr>
        <w:t>“The PPWR will fundamentally shape the packaging landscape in the coming years,” says Maria Hentze, Business Director of PACKLIANCE GmbH. “We help companies to prepare early for these new requirements and to design their processes to be both PPWR-compliant and efficient.”</w:t>
      </w:r>
    </w:p>
    <w:p w14:paraId="79BEBEFF" w14:textId="77777777" w:rsidR="00776E44" w:rsidRPr="00873872" w:rsidRDefault="00776E44" w:rsidP="00395B31">
      <w:pPr>
        <w:spacing w:after="120" w:line="274" w:lineRule="auto"/>
        <w:rPr>
          <w:rFonts w:asciiTheme="minorBidi" w:hAnsiTheme="minorBidi"/>
          <w:lang w:val="en-GB"/>
        </w:rPr>
      </w:pPr>
    </w:p>
    <w:p w14:paraId="3D45961A" w14:textId="3B09A635" w:rsidR="00395B31" w:rsidRPr="00873872" w:rsidRDefault="00873872" w:rsidP="00395B31">
      <w:pPr>
        <w:spacing w:after="120" w:line="274" w:lineRule="auto"/>
        <w:rPr>
          <w:rFonts w:asciiTheme="minorBidi" w:hAnsiTheme="minorBidi"/>
          <w:b/>
          <w:bCs/>
          <w:sz w:val="22"/>
          <w:szCs w:val="22"/>
          <w:lang w:val="en-GB"/>
        </w:rPr>
      </w:pPr>
      <w:r w:rsidRPr="00873872">
        <w:rPr>
          <w:rFonts w:asciiTheme="minorBidi" w:hAnsiTheme="minorBidi"/>
          <w:b/>
          <w:bCs/>
          <w:sz w:val="22"/>
          <w:szCs w:val="22"/>
          <w:lang w:val="en-GB"/>
        </w:rPr>
        <w:t xml:space="preserve">About </w:t>
      </w:r>
      <w:r w:rsidR="00395B31" w:rsidRPr="00873872">
        <w:rPr>
          <w:rFonts w:asciiTheme="minorBidi" w:hAnsiTheme="minorBidi"/>
          <w:b/>
          <w:bCs/>
          <w:sz w:val="22"/>
          <w:szCs w:val="22"/>
          <w:lang w:val="en-GB"/>
        </w:rPr>
        <w:t>PACKLIANCE GmbH</w:t>
      </w:r>
    </w:p>
    <w:p w14:paraId="712B2669" w14:textId="437BBDD8" w:rsidR="00B50BB5" w:rsidRPr="00873872" w:rsidRDefault="00873872" w:rsidP="00292FD0">
      <w:pPr>
        <w:spacing w:after="120" w:line="274" w:lineRule="auto"/>
        <w:jc w:val="both"/>
        <w:rPr>
          <w:rFonts w:asciiTheme="minorBidi" w:hAnsiTheme="minorBidi"/>
          <w:sz w:val="20"/>
          <w:szCs w:val="20"/>
          <w:lang w:val="en-GB"/>
        </w:rPr>
      </w:pPr>
      <w:r w:rsidRPr="00873872">
        <w:rPr>
          <w:rFonts w:asciiTheme="minorBidi" w:hAnsiTheme="minorBidi"/>
          <w:sz w:val="20"/>
          <w:szCs w:val="20"/>
          <w:lang w:val="en-GB"/>
        </w:rPr>
        <w:t>PACKLIANCE GmbH is a joint service company founded by GVÖ, KBS and RIGK. It supports producers and manufacturers across the EU in implementing the PPWR, particularly in the areas of consulting, compliance assessment, EPR obligations and provision of authorised representatives. The company is headquartered in Wiesbaden, Hesse (Germany). The business activities of the founding companies remain unchanged</w:t>
      </w:r>
      <w:r w:rsidR="00395B31" w:rsidRPr="00873872">
        <w:rPr>
          <w:rFonts w:asciiTheme="minorBidi" w:hAnsiTheme="minorBidi"/>
          <w:sz w:val="20"/>
          <w:szCs w:val="20"/>
          <w:lang w:val="en-GB"/>
        </w:rPr>
        <w:t>.</w:t>
      </w:r>
    </w:p>
    <w:p w14:paraId="123051EC" w14:textId="77777777" w:rsidR="00292FD0" w:rsidRPr="00873872" w:rsidRDefault="00292FD0" w:rsidP="00292FD0">
      <w:pPr>
        <w:spacing w:after="120" w:line="274" w:lineRule="auto"/>
        <w:jc w:val="both"/>
        <w:rPr>
          <w:rFonts w:asciiTheme="minorBidi" w:hAnsiTheme="minorBidi"/>
          <w:sz w:val="20"/>
          <w:szCs w:val="20"/>
          <w:lang w:val="en-GB"/>
        </w:rPr>
      </w:pPr>
    </w:p>
    <w:p w14:paraId="3F755D69" w14:textId="77777777" w:rsidR="00444131" w:rsidRDefault="00444131" w:rsidP="00B50BB5">
      <w:pPr>
        <w:spacing w:after="120" w:line="274" w:lineRule="auto"/>
        <w:rPr>
          <w:rFonts w:asciiTheme="minorBidi" w:hAnsiTheme="minorBidi"/>
          <w:sz w:val="20"/>
          <w:szCs w:val="20"/>
          <w:lang w:val="en-GB"/>
        </w:rPr>
      </w:pPr>
    </w:p>
    <w:p w14:paraId="6A9F891E" w14:textId="77777777" w:rsidR="00444131" w:rsidRPr="00873872" w:rsidRDefault="00444131" w:rsidP="00B50BB5">
      <w:pPr>
        <w:spacing w:after="120" w:line="274" w:lineRule="auto"/>
        <w:rPr>
          <w:rFonts w:asciiTheme="minorBidi" w:hAnsiTheme="minorBidi"/>
          <w:sz w:val="20"/>
          <w:szCs w:val="20"/>
          <w:lang w:val="en-GB"/>
        </w:rPr>
      </w:pPr>
    </w:p>
    <w:p w14:paraId="558543E5" w14:textId="2F3D455E" w:rsidR="00715956" w:rsidRPr="00B50BB5" w:rsidRDefault="00873872" w:rsidP="004C2CA6">
      <w:pPr>
        <w:spacing w:after="120" w:line="274" w:lineRule="auto"/>
        <w:jc w:val="both"/>
        <w:rPr>
          <w:rFonts w:asciiTheme="minorBidi" w:hAnsiTheme="minorBidi"/>
          <w:b/>
          <w:bCs/>
        </w:rPr>
      </w:pPr>
      <w:r>
        <w:rPr>
          <w:rFonts w:asciiTheme="minorBidi" w:hAnsiTheme="minorBidi"/>
          <w:b/>
          <w:bCs/>
        </w:rPr>
        <w:t>Further</w:t>
      </w:r>
      <w:r w:rsidR="00715956" w:rsidRPr="00B50BB5">
        <w:rPr>
          <w:rFonts w:asciiTheme="minorBidi" w:hAnsiTheme="minorBidi"/>
          <w:b/>
          <w:bCs/>
        </w:rPr>
        <w:t xml:space="preserve"> Information: </w:t>
      </w:r>
    </w:p>
    <w:tbl>
      <w:tblPr>
        <w:tblW w:w="9560" w:type="dxa"/>
        <w:tblLook w:val="04A0" w:firstRow="1" w:lastRow="0" w:firstColumn="1" w:lastColumn="0" w:noHBand="0" w:noVBand="1"/>
      </w:tblPr>
      <w:tblGrid>
        <w:gridCol w:w="4962"/>
        <w:gridCol w:w="4598"/>
      </w:tblGrid>
      <w:tr w:rsidR="00303F1C" w:rsidRPr="00C33638" w14:paraId="5F82D3B5" w14:textId="77777777" w:rsidTr="00873872">
        <w:trPr>
          <w:trHeight w:val="2131"/>
        </w:trPr>
        <w:tc>
          <w:tcPr>
            <w:tcW w:w="4962" w:type="dxa"/>
          </w:tcPr>
          <w:p w14:paraId="123CAD50" w14:textId="51C1E971" w:rsidR="00303F1C" w:rsidRPr="00C33638" w:rsidRDefault="00B50BB5" w:rsidP="00ED4B7E">
            <w:pPr>
              <w:tabs>
                <w:tab w:val="left" w:pos="7020"/>
                <w:tab w:val="right" w:pos="8789"/>
              </w:tabs>
              <w:suppressAutoHyphens/>
              <w:spacing w:after="0" w:line="240" w:lineRule="auto"/>
              <w:rPr>
                <w:rFonts w:ascii="Arial" w:eastAsia="Times New Roman" w:hAnsi="Arial" w:cs="Arial"/>
                <w:kern w:val="0"/>
                <w:sz w:val="22"/>
                <w:szCs w:val="22"/>
                <w:u w:val="single"/>
                <w:lang w:val="en-GB"/>
                <w14:ligatures w14:val="none"/>
              </w:rPr>
            </w:pPr>
            <w:r w:rsidRPr="00C33638">
              <w:rPr>
                <w:rFonts w:ascii="Arial" w:eastAsia="Times New Roman" w:hAnsi="Arial" w:cs="Arial"/>
                <w:kern w:val="0"/>
                <w:sz w:val="22"/>
                <w:szCs w:val="22"/>
                <w:u w:val="single"/>
                <w:lang w:val="en-GB"/>
                <w14:ligatures w14:val="none"/>
              </w:rPr>
              <w:t>PACKLIANCE GmbH</w:t>
            </w:r>
          </w:p>
          <w:p w14:paraId="3CD19BD2" w14:textId="32CDA627" w:rsidR="00303F1C" w:rsidRPr="00C33638" w:rsidRDefault="00173647" w:rsidP="00ED4B7E">
            <w:pPr>
              <w:tabs>
                <w:tab w:val="left" w:pos="7020"/>
                <w:tab w:val="right" w:pos="8789"/>
              </w:tabs>
              <w:suppressAutoHyphens/>
              <w:spacing w:after="0" w:line="240" w:lineRule="auto"/>
              <w:rPr>
                <w:rFonts w:ascii="Arial" w:eastAsia="Times New Roman" w:hAnsi="Arial" w:cs="Arial"/>
                <w:kern w:val="0"/>
                <w:sz w:val="22"/>
                <w:szCs w:val="22"/>
                <w:lang w:val="en-GB"/>
                <w14:ligatures w14:val="none"/>
              </w:rPr>
            </w:pPr>
            <w:r w:rsidRPr="00C33638">
              <w:rPr>
                <w:rFonts w:ascii="Arial" w:eastAsia="Times New Roman" w:hAnsi="Arial" w:cs="Arial"/>
                <w:kern w:val="0"/>
                <w:sz w:val="22"/>
                <w:szCs w:val="22"/>
                <w:lang w:val="en-GB"/>
                <w14:ligatures w14:val="none"/>
              </w:rPr>
              <w:t xml:space="preserve">Jan Bauer, </w:t>
            </w:r>
            <w:r w:rsidR="00873872" w:rsidRPr="00C33638">
              <w:rPr>
                <w:rFonts w:ascii="Arial" w:eastAsia="Times New Roman" w:hAnsi="Arial" w:cs="Arial"/>
                <w:kern w:val="0"/>
                <w:sz w:val="22"/>
                <w:szCs w:val="22"/>
                <w:lang w:val="en-GB"/>
                <w14:ligatures w14:val="none"/>
              </w:rPr>
              <w:t>Managing Director</w:t>
            </w:r>
            <w:r w:rsidRPr="00C33638">
              <w:rPr>
                <w:rFonts w:ascii="Arial" w:eastAsia="Times New Roman" w:hAnsi="Arial" w:cs="Arial"/>
                <w:kern w:val="0"/>
                <w:sz w:val="22"/>
                <w:szCs w:val="22"/>
                <w:lang w:val="en-GB"/>
                <w14:ligatures w14:val="none"/>
              </w:rPr>
              <w:t xml:space="preserve"> </w:t>
            </w:r>
          </w:p>
          <w:p w14:paraId="6E81E78F" w14:textId="1B531B0F" w:rsidR="00173647" w:rsidRPr="003E3DD5" w:rsidRDefault="00173647" w:rsidP="00ED4B7E">
            <w:pPr>
              <w:tabs>
                <w:tab w:val="left" w:pos="7020"/>
                <w:tab w:val="right" w:pos="8789"/>
              </w:tabs>
              <w:suppressAutoHyphens/>
              <w:spacing w:after="0" w:line="240" w:lineRule="auto"/>
              <w:rPr>
                <w:rFonts w:ascii="Arial" w:eastAsia="Times New Roman" w:hAnsi="Arial" w:cs="Arial"/>
                <w:kern w:val="0"/>
                <w:sz w:val="22"/>
                <w:szCs w:val="22"/>
                <w:lang w:val="en-GB"/>
                <w14:ligatures w14:val="none"/>
              </w:rPr>
            </w:pPr>
            <w:r w:rsidRPr="003E3DD5">
              <w:rPr>
                <w:rFonts w:ascii="Arial" w:eastAsia="Times New Roman" w:hAnsi="Arial" w:cs="Arial"/>
                <w:kern w:val="0"/>
                <w:sz w:val="22"/>
                <w:szCs w:val="22"/>
                <w:lang w:val="en-GB"/>
                <w14:ligatures w14:val="none"/>
              </w:rPr>
              <w:t xml:space="preserve">Maria Hentze, Business Director </w:t>
            </w:r>
          </w:p>
          <w:p w14:paraId="5053A540" w14:textId="77777777" w:rsidR="00303F1C" w:rsidRPr="003E3DD5" w:rsidRDefault="00303F1C" w:rsidP="00ED4B7E">
            <w:pPr>
              <w:tabs>
                <w:tab w:val="left" w:pos="7020"/>
                <w:tab w:val="right" w:pos="8789"/>
              </w:tabs>
              <w:suppressAutoHyphens/>
              <w:spacing w:after="0" w:line="240" w:lineRule="auto"/>
              <w:rPr>
                <w:rFonts w:ascii="Arial" w:eastAsia="Times New Roman" w:hAnsi="Arial" w:cs="Arial"/>
                <w:kern w:val="0"/>
                <w:sz w:val="22"/>
                <w:szCs w:val="22"/>
                <w:lang w:val="en-GB"/>
                <w14:ligatures w14:val="none"/>
              </w:rPr>
            </w:pPr>
            <w:proofErr w:type="spellStart"/>
            <w:r w:rsidRPr="003E3DD5">
              <w:rPr>
                <w:rFonts w:ascii="Arial" w:eastAsia="Times New Roman" w:hAnsi="Arial" w:cs="Arial"/>
                <w:kern w:val="0"/>
                <w:sz w:val="22"/>
                <w:szCs w:val="22"/>
                <w:lang w:val="en-GB"/>
                <w14:ligatures w14:val="none"/>
              </w:rPr>
              <w:t>Friedrichstr</w:t>
            </w:r>
            <w:proofErr w:type="spellEnd"/>
            <w:r w:rsidRPr="003E3DD5">
              <w:rPr>
                <w:rFonts w:ascii="Arial" w:eastAsia="Times New Roman" w:hAnsi="Arial" w:cs="Arial"/>
                <w:kern w:val="0"/>
                <w:sz w:val="22"/>
                <w:szCs w:val="22"/>
                <w:lang w:val="en-GB"/>
                <w14:ligatures w14:val="none"/>
              </w:rPr>
              <w:t>. 6</w:t>
            </w:r>
          </w:p>
          <w:p w14:paraId="33F7598C" w14:textId="75BCEDA7" w:rsidR="00303F1C" w:rsidRPr="003E3DD5" w:rsidRDefault="00303F1C" w:rsidP="00ED4B7E">
            <w:pPr>
              <w:tabs>
                <w:tab w:val="left" w:pos="7020"/>
                <w:tab w:val="right" w:pos="8789"/>
              </w:tabs>
              <w:suppressAutoHyphens/>
              <w:spacing w:after="0" w:line="240" w:lineRule="auto"/>
              <w:rPr>
                <w:rFonts w:ascii="Arial" w:eastAsia="Times New Roman" w:hAnsi="Arial" w:cs="Arial"/>
                <w:kern w:val="0"/>
                <w:sz w:val="22"/>
                <w:szCs w:val="22"/>
                <w:lang w:val="en-GB"/>
                <w14:ligatures w14:val="none"/>
              </w:rPr>
            </w:pPr>
            <w:r w:rsidRPr="003E3DD5">
              <w:rPr>
                <w:rFonts w:ascii="Arial" w:eastAsia="Times New Roman" w:hAnsi="Arial" w:cs="Arial"/>
                <w:kern w:val="0"/>
                <w:sz w:val="22"/>
                <w:szCs w:val="22"/>
                <w:lang w:val="en-GB"/>
                <w14:ligatures w14:val="none"/>
              </w:rPr>
              <w:t>65185 Wiesbaden</w:t>
            </w:r>
            <w:r w:rsidR="00873872" w:rsidRPr="003E3DD5">
              <w:rPr>
                <w:rFonts w:ascii="Arial" w:eastAsia="Times New Roman" w:hAnsi="Arial" w:cs="Arial"/>
                <w:kern w:val="0"/>
                <w:sz w:val="22"/>
                <w:szCs w:val="22"/>
                <w:lang w:val="en-GB"/>
                <w14:ligatures w14:val="none"/>
              </w:rPr>
              <w:t xml:space="preserve"> (Germany)</w:t>
            </w:r>
          </w:p>
          <w:p w14:paraId="33332CC6" w14:textId="758264EE" w:rsidR="00303F1C" w:rsidRPr="00ED60F0" w:rsidRDefault="00873872" w:rsidP="00ED4B7E">
            <w:pPr>
              <w:tabs>
                <w:tab w:val="left" w:pos="7020"/>
                <w:tab w:val="right" w:pos="8789"/>
              </w:tabs>
              <w:suppressAutoHyphens/>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Phone</w:t>
            </w:r>
            <w:r w:rsidR="00303F1C" w:rsidRPr="00ED60F0">
              <w:rPr>
                <w:rFonts w:ascii="Arial" w:eastAsia="Times New Roman" w:hAnsi="Arial" w:cs="Arial"/>
                <w:kern w:val="0"/>
                <w:sz w:val="22"/>
                <w:szCs w:val="22"/>
                <w14:ligatures w14:val="none"/>
              </w:rPr>
              <w:t xml:space="preserve">: +49 (0) 6 11/ </w:t>
            </w:r>
            <w:r w:rsidR="00173647">
              <w:rPr>
                <w:rFonts w:ascii="Arial" w:eastAsia="Times New Roman" w:hAnsi="Arial" w:cs="Arial"/>
                <w:kern w:val="0"/>
                <w:sz w:val="22"/>
                <w:szCs w:val="22"/>
                <w14:ligatures w14:val="none"/>
              </w:rPr>
              <w:t>73345901</w:t>
            </w:r>
          </w:p>
          <w:p w14:paraId="4D496465" w14:textId="2BDD26E3" w:rsidR="00D37FA1" w:rsidRPr="00715956" w:rsidRDefault="00E85C2A" w:rsidP="00ED4B7E">
            <w:pPr>
              <w:tabs>
                <w:tab w:val="left" w:pos="7020"/>
                <w:tab w:val="right" w:pos="8789"/>
              </w:tabs>
              <w:suppressAutoHyphens/>
              <w:spacing w:after="0" w:line="240" w:lineRule="auto"/>
            </w:pPr>
            <w:hyperlink r:id="rId11" w:history="1">
              <w:r w:rsidRPr="00D538D5">
                <w:rPr>
                  <w:rStyle w:val="Hyperlink"/>
                </w:rPr>
                <w:t>info@packliance.eu</w:t>
              </w:r>
            </w:hyperlink>
            <w:r w:rsidR="00303F1C" w:rsidRPr="00ED60F0">
              <w:rPr>
                <w:rFonts w:ascii="Arial" w:eastAsia="Times New Roman" w:hAnsi="Arial" w:cs="Arial"/>
                <w:kern w:val="0"/>
                <w:sz w:val="22"/>
                <w:szCs w:val="22"/>
                <w14:ligatures w14:val="none"/>
              </w:rPr>
              <w:t xml:space="preserve">; </w:t>
            </w:r>
            <w:hyperlink r:id="rId12" w:history="1">
              <w:r w:rsidR="00873872">
                <w:rPr>
                  <w:rStyle w:val="Hyperlink"/>
                  <w:rFonts w:ascii="Arial" w:eastAsia="Times New Roman" w:hAnsi="Arial" w:cs="Arial"/>
                  <w:kern w:val="0"/>
                  <w:sz w:val="22"/>
                  <w:szCs w:val="22"/>
                  <w14:ligatures w14:val="none"/>
                </w:rPr>
                <w:t>www.packliance.eu/en/</w:t>
              </w:r>
            </w:hyperlink>
          </w:p>
        </w:tc>
        <w:tc>
          <w:tcPr>
            <w:tcW w:w="4598" w:type="dxa"/>
          </w:tcPr>
          <w:p w14:paraId="139D66F0" w14:textId="3A69BE82" w:rsidR="00303F1C" w:rsidRPr="00873872" w:rsidRDefault="00873872" w:rsidP="00ED4B7E">
            <w:pPr>
              <w:tabs>
                <w:tab w:val="left" w:pos="7020"/>
                <w:tab w:val="right" w:pos="8789"/>
              </w:tabs>
              <w:suppressAutoHyphens/>
              <w:spacing w:after="0" w:line="240" w:lineRule="auto"/>
              <w:rPr>
                <w:rFonts w:ascii="Arial" w:eastAsia="Times New Roman" w:hAnsi="Arial" w:cs="Arial"/>
                <w:kern w:val="0"/>
                <w:sz w:val="22"/>
                <w:szCs w:val="22"/>
                <w:u w:val="single"/>
                <w:lang w:val="en-GB"/>
                <w14:ligatures w14:val="none"/>
              </w:rPr>
            </w:pPr>
            <w:r w:rsidRPr="00873872">
              <w:rPr>
                <w:rFonts w:ascii="Arial" w:eastAsia="Times New Roman" w:hAnsi="Arial" w:cs="Arial"/>
                <w:kern w:val="0"/>
                <w:sz w:val="22"/>
                <w:szCs w:val="22"/>
                <w:u w:val="single"/>
                <w:lang w:val="en-GB"/>
                <w14:ligatures w14:val="none"/>
              </w:rPr>
              <w:t>Editorial Contact / Copies of Publications</w:t>
            </w:r>
            <w:r w:rsidR="00303F1C" w:rsidRPr="00873872">
              <w:rPr>
                <w:rFonts w:ascii="Arial" w:eastAsia="Times New Roman" w:hAnsi="Arial" w:cs="Arial"/>
                <w:kern w:val="0"/>
                <w:sz w:val="22"/>
                <w:szCs w:val="22"/>
                <w:u w:val="single"/>
                <w:lang w:val="en-GB"/>
                <w14:ligatures w14:val="none"/>
              </w:rPr>
              <w:t>:</w:t>
            </w:r>
          </w:p>
          <w:p w14:paraId="1882BC6A" w14:textId="77777777" w:rsidR="00303F1C" w:rsidRPr="003E3DD5" w:rsidRDefault="00303F1C" w:rsidP="00ED4B7E">
            <w:pPr>
              <w:tabs>
                <w:tab w:val="left" w:pos="7020"/>
                <w:tab w:val="right" w:pos="8789"/>
              </w:tabs>
              <w:suppressAutoHyphens/>
              <w:spacing w:after="0" w:line="240" w:lineRule="auto"/>
              <w:rPr>
                <w:rFonts w:ascii="Arial" w:eastAsia="Times New Roman" w:hAnsi="Arial" w:cs="Arial"/>
                <w:kern w:val="0"/>
                <w:sz w:val="22"/>
                <w:szCs w:val="22"/>
                <w:lang w:val="en-GB"/>
                <w14:ligatures w14:val="none"/>
              </w:rPr>
            </w:pPr>
            <w:r w:rsidRPr="003E3DD5">
              <w:rPr>
                <w:rFonts w:ascii="Arial" w:eastAsia="Times New Roman" w:hAnsi="Arial" w:cs="Arial"/>
                <w:kern w:val="0"/>
                <w:sz w:val="22"/>
                <w:szCs w:val="22"/>
                <w:lang w:val="en-GB"/>
                <w14:ligatures w14:val="none"/>
              </w:rPr>
              <w:t>Konsens PR GmbH &amp; Co. KG</w:t>
            </w:r>
          </w:p>
          <w:p w14:paraId="6A82DCF6" w14:textId="77777777" w:rsidR="00303F1C" w:rsidRPr="003E3DD5" w:rsidRDefault="00303F1C" w:rsidP="00ED4B7E">
            <w:pPr>
              <w:tabs>
                <w:tab w:val="left" w:pos="7020"/>
                <w:tab w:val="right" w:pos="8789"/>
              </w:tabs>
              <w:suppressAutoHyphens/>
              <w:spacing w:after="0" w:line="240" w:lineRule="auto"/>
              <w:rPr>
                <w:rFonts w:ascii="Arial" w:eastAsia="Times New Roman" w:hAnsi="Arial" w:cs="Arial"/>
                <w:kern w:val="0"/>
                <w:sz w:val="22"/>
                <w:szCs w:val="22"/>
                <w:lang w:val="en-GB"/>
                <w14:ligatures w14:val="none"/>
              </w:rPr>
            </w:pPr>
            <w:r w:rsidRPr="003E3DD5">
              <w:rPr>
                <w:rFonts w:ascii="Arial" w:eastAsia="Times New Roman" w:hAnsi="Arial" w:cs="Arial"/>
                <w:kern w:val="0"/>
                <w:sz w:val="22"/>
                <w:szCs w:val="22"/>
                <w:lang w:val="en-GB"/>
                <w14:ligatures w14:val="none"/>
              </w:rPr>
              <w:t>Dr.-Ing. Jörg Wolters</w:t>
            </w:r>
            <w:r w:rsidRPr="003E3DD5">
              <w:rPr>
                <w:rFonts w:ascii="Arial" w:eastAsia="Times New Roman" w:hAnsi="Arial" w:cs="Arial"/>
                <w:kern w:val="0"/>
                <w:sz w:val="22"/>
                <w:szCs w:val="22"/>
                <w:lang w:val="en-GB"/>
                <w14:ligatures w14:val="none"/>
              </w:rPr>
              <w:br/>
              <w:t>Hans-Böckler-</w:t>
            </w:r>
            <w:proofErr w:type="spellStart"/>
            <w:r w:rsidRPr="003E3DD5">
              <w:rPr>
                <w:rFonts w:ascii="Arial" w:eastAsia="Times New Roman" w:hAnsi="Arial" w:cs="Arial"/>
                <w:kern w:val="0"/>
                <w:sz w:val="22"/>
                <w:szCs w:val="22"/>
                <w:lang w:val="en-GB"/>
                <w14:ligatures w14:val="none"/>
              </w:rPr>
              <w:t>Straße</w:t>
            </w:r>
            <w:proofErr w:type="spellEnd"/>
            <w:r w:rsidRPr="003E3DD5">
              <w:rPr>
                <w:rFonts w:ascii="Arial" w:eastAsia="Times New Roman" w:hAnsi="Arial" w:cs="Arial"/>
                <w:kern w:val="0"/>
                <w:sz w:val="22"/>
                <w:szCs w:val="22"/>
                <w:lang w:val="en-GB"/>
                <w14:ligatures w14:val="none"/>
              </w:rPr>
              <w:t xml:space="preserve"> 20</w:t>
            </w:r>
          </w:p>
          <w:p w14:paraId="3963BAE2" w14:textId="28F3B871" w:rsidR="00303F1C" w:rsidRPr="00C33638" w:rsidRDefault="00303F1C" w:rsidP="00ED4B7E">
            <w:pPr>
              <w:tabs>
                <w:tab w:val="left" w:pos="7020"/>
                <w:tab w:val="right" w:pos="8789"/>
              </w:tabs>
              <w:suppressAutoHyphens/>
              <w:spacing w:after="0" w:line="240" w:lineRule="auto"/>
              <w:rPr>
                <w:rFonts w:ascii="Arial" w:eastAsia="Times New Roman" w:hAnsi="Arial" w:cs="Arial"/>
                <w:kern w:val="0"/>
                <w:sz w:val="22"/>
                <w:szCs w:val="22"/>
                <w:lang w:val="en-GB"/>
                <w14:ligatures w14:val="none"/>
              </w:rPr>
            </w:pPr>
            <w:r w:rsidRPr="00C33638">
              <w:rPr>
                <w:rFonts w:ascii="Arial" w:eastAsia="Times New Roman" w:hAnsi="Arial" w:cs="Arial"/>
                <w:kern w:val="0"/>
                <w:sz w:val="22"/>
                <w:szCs w:val="22"/>
                <w:lang w:val="en-GB"/>
                <w14:ligatures w14:val="none"/>
              </w:rPr>
              <w:t xml:space="preserve">63811 </w:t>
            </w:r>
            <w:proofErr w:type="spellStart"/>
            <w:r w:rsidRPr="00C33638">
              <w:rPr>
                <w:rFonts w:ascii="Arial" w:eastAsia="Times New Roman" w:hAnsi="Arial" w:cs="Arial"/>
                <w:kern w:val="0"/>
                <w:sz w:val="22"/>
                <w:szCs w:val="22"/>
                <w:lang w:val="en-GB"/>
                <w14:ligatures w14:val="none"/>
              </w:rPr>
              <w:t>Stockstadt</w:t>
            </w:r>
            <w:proofErr w:type="spellEnd"/>
            <w:r w:rsidR="00873872" w:rsidRPr="00C33638">
              <w:rPr>
                <w:rFonts w:ascii="Arial" w:eastAsia="Times New Roman" w:hAnsi="Arial" w:cs="Arial"/>
                <w:kern w:val="0"/>
                <w:sz w:val="22"/>
                <w:szCs w:val="22"/>
                <w:lang w:val="en-GB"/>
                <w14:ligatures w14:val="none"/>
              </w:rPr>
              <w:t xml:space="preserve"> (Germany)</w:t>
            </w:r>
          </w:p>
          <w:p w14:paraId="4205510F" w14:textId="73F8593F" w:rsidR="00303F1C" w:rsidRPr="00C33638" w:rsidRDefault="00873872" w:rsidP="00ED4B7E">
            <w:pPr>
              <w:tabs>
                <w:tab w:val="left" w:pos="7020"/>
                <w:tab w:val="right" w:pos="8789"/>
              </w:tabs>
              <w:suppressAutoHyphens/>
              <w:spacing w:after="0" w:line="240" w:lineRule="auto"/>
              <w:rPr>
                <w:rFonts w:ascii="Arial" w:eastAsia="Times New Roman" w:hAnsi="Arial" w:cs="Arial"/>
                <w:kern w:val="0"/>
                <w:sz w:val="22"/>
                <w:szCs w:val="22"/>
                <w:lang w:val="en-GB"/>
                <w14:ligatures w14:val="none"/>
              </w:rPr>
            </w:pPr>
            <w:r w:rsidRPr="00C33638">
              <w:rPr>
                <w:rFonts w:ascii="Arial" w:eastAsia="Times New Roman" w:hAnsi="Arial" w:cs="Arial"/>
                <w:kern w:val="0"/>
                <w:sz w:val="22"/>
                <w:szCs w:val="22"/>
                <w:lang w:val="en-GB"/>
                <w14:ligatures w14:val="none"/>
              </w:rPr>
              <w:t>Phone</w:t>
            </w:r>
            <w:r w:rsidR="00303F1C" w:rsidRPr="00C33638">
              <w:rPr>
                <w:rFonts w:ascii="Arial" w:eastAsia="Times New Roman" w:hAnsi="Arial" w:cs="Arial"/>
                <w:kern w:val="0"/>
                <w:sz w:val="22"/>
                <w:szCs w:val="22"/>
                <w:lang w:val="en-GB"/>
                <w14:ligatures w14:val="none"/>
              </w:rPr>
              <w:t>: +49 (0) 60 27/99005-13</w:t>
            </w:r>
          </w:p>
          <w:p w14:paraId="610387EF" w14:textId="61EA88E3" w:rsidR="00D37FA1" w:rsidRPr="00C33638" w:rsidRDefault="00303F1C" w:rsidP="00ED4B7E">
            <w:pPr>
              <w:tabs>
                <w:tab w:val="left" w:pos="7020"/>
                <w:tab w:val="right" w:pos="8789"/>
              </w:tabs>
              <w:suppressAutoHyphens/>
              <w:spacing w:after="0" w:line="240" w:lineRule="auto"/>
              <w:rPr>
                <w:rFonts w:ascii="Arial" w:eastAsia="Times New Roman" w:hAnsi="Arial" w:cs="Arial"/>
                <w:kern w:val="0"/>
                <w:sz w:val="22"/>
                <w:szCs w:val="22"/>
                <w:u w:val="single"/>
                <w:lang w:val="en-GB"/>
                <w14:ligatures w14:val="none"/>
              </w:rPr>
            </w:pPr>
            <w:hyperlink r:id="rId13" w:history="1">
              <w:r w:rsidRPr="00C33638">
                <w:rPr>
                  <w:rFonts w:ascii="Arial" w:eastAsia="Times New Roman" w:hAnsi="Arial" w:cs="Arial"/>
                  <w:color w:val="0000FF"/>
                  <w:kern w:val="0"/>
                  <w:sz w:val="22"/>
                  <w:szCs w:val="22"/>
                  <w:u w:val="single"/>
                  <w:lang w:val="en-GB"/>
                  <w14:ligatures w14:val="none"/>
                </w:rPr>
                <w:t>mail@konsens.de</w:t>
              </w:r>
            </w:hyperlink>
            <w:r w:rsidRPr="00C33638">
              <w:rPr>
                <w:rFonts w:ascii="Arial" w:eastAsia="Times New Roman" w:hAnsi="Arial" w:cs="Arial"/>
                <w:kern w:val="0"/>
                <w:sz w:val="22"/>
                <w:szCs w:val="22"/>
                <w:lang w:val="en-GB"/>
                <w14:ligatures w14:val="none"/>
              </w:rPr>
              <w:t xml:space="preserve">; </w:t>
            </w:r>
            <w:hyperlink r:id="rId14" w:history="1">
              <w:r w:rsidR="00D37FA1" w:rsidRPr="00C33638">
                <w:rPr>
                  <w:color w:val="0000FF"/>
                  <w:u w:val="single"/>
                  <w:lang w:val="en-GB"/>
                </w:rPr>
                <w:t>www.konsens.de</w:t>
              </w:r>
            </w:hyperlink>
          </w:p>
        </w:tc>
      </w:tr>
    </w:tbl>
    <w:bookmarkEnd w:id="0"/>
    <w:bookmarkEnd w:id="1"/>
    <w:bookmarkEnd w:id="2"/>
    <w:p w14:paraId="6BB58F81" w14:textId="46CCCC88" w:rsidR="00303F1C" w:rsidRPr="00873872" w:rsidRDefault="00873872" w:rsidP="00873872">
      <w:pPr>
        <w:shd w:val="clear" w:color="auto" w:fill="DDF3FF"/>
        <w:tabs>
          <w:tab w:val="left" w:pos="7020"/>
          <w:tab w:val="right" w:pos="8789"/>
        </w:tabs>
        <w:suppressAutoHyphens/>
        <w:spacing w:before="360" w:after="0" w:line="240" w:lineRule="auto"/>
        <w:ind w:right="567"/>
        <w:jc w:val="center"/>
        <w:rPr>
          <w:rFonts w:ascii="Arial" w:eastAsia="Times New Roman" w:hAnsi="Arial" w:cs="Arial"/>
          <w:color w:val="000000"/>
          <w:kern w:val="0"/>
          <w:szCs w:val="20"/>
          <w:lang w:val="en-GB"/>
          <w14:ligatures w14:val="none"/>
        </w:rPr>
      </w:pPr>
      <w:r w:rsidRPr="00873872">
        <w:rPr>
          <w:rFonts w:ascii="Arial" w:eastAsia="Times New Roman" w:hAnsi="Arial" w:cs="Arial"/>
          <w:color w:val="000000"/>
          <w:kern w:val="0"/>
          <w:szCs w:val="20"/>
          <w:lang w:val="en-GB"/>
          <w14:ligatures w14:val="none"/>
        </w:rPr>
        <w:t>This press release and printable image material are available for download at</w:t>
      </w:r>
      <w:r>
        <w:rPr>
          <w:rFonts w:ascii="Arial" w:eastAsia="Times New Roman" w:hAnsi="Arial" w:cs="Arial"/>
          <w:color w:val="000000"/>
          <w:kern w:val="0"/>
          <w:szCs w:val="20"/>
          <w:lang w:val="en-GB"/>
          <w14:ligatures w14:val="none"/>
        </w:rPr>
        <w:t xml:space="preserve">: </w:t>
      </w:r>
      <w:r w:rsidRPr="00873872">
        <w:rPr>
          <w:rFonts w:ascii="Arial" w:eastAsia="Times New Roman" w:hAnsi="Arial" w:cs="Arial"/>
          <w:color w:val="000000"/>
          <w:kern w:val="0"/>
          <w:szCs w:val="20"/>
          <w:lang w:val="en-GB"/>
          <w14:ligatures w14:val="none"/>
        </w:rPr>
        <w:t>https://www.rigk.de/en/worth-knowing/press</w:t>
      </w:r>
    </w:p>
    <w:sectPr w:rsidR="00303F1C" w:rsidRPr="00873872" w:rsidSect="004C79FE">
      <w:headerReference w:type="default" r:id="rId15"/>
      <w:footerReference w:type="default" r:id="rId16"/>
      <w:pgSz w:w="11906" w:h="16838"/>
      <w:pgMar w:top="1701" w:right="1276" w:bottom="709"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09543" w14:textId="77777777" w:rsidR="00707530" w:rsidRPr="00ED60F0" w:rsidRDefault="00707530" w:rsidP="00AF2883">
      <w:pPr>
        <w:spacing w:after="0" w:line="240" w:lineRule="auto"/>
      </w:pPr>
      <w:r w:rsidRPr="00ED60F0">
        <w:separator/>
      </w:r>
    </w:p>
  </w:endnote>
  <w:endnote w:type="continuationSeparator" w:id="0">
    <w:p w14:paraId="2A52D400" w14:textId="77777777" w:rsidR="00707530" w:rsidRPr="00ED60F0" w:rsidRDefault="00707530" w:rsidP="00AF2883">
      <w:pPr>
        <w:spacing w:after="0" w:line="240" w:lineRule="auto"/>
      </w:pPr>
      <w:r w:rsidRPr="00ED60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FDIN-Bold">
    <w:altName w:val="Calibri"/>
    <w:panose1 w:val="00000000000000000000"/>
    <w:charset w:val="00"/>
    <w:family w:val="swiss"/>
    <w:notTrueType/>
    <w:pitch w:val="default"/>
    <w:sig w:usb0="00000003" w:usb1="00000000" w:usb2="00000000" w:usb3="00000000" w:csb0="00000001" w:csb1="00000000"/>
  </w:font>
  <w:font w:name="FFDIN-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BAA9B" w14:textId="31E5EF0E" w:rsidR="00412854" w:rsidRPr="00ED60F0" w:rsidRDefault="00412854" w:rsidP="00412854">
    <w:pPr>
      <w:pStyle w:val="Fuzeile"/>
      <w:tabs>
        <w:tab w:val="clear" w:pos="9072"/>
        <w:tab w:val="right" w:pos="9356"/>
      </w:tabs>
      <w:ind w:left="-567" w:right="-426"/>
      <w:jc w:val="center"/>
      <w:rPr>
        <w:rFonts w:ascii="FFDIN-Regular" w:hAnsi="FFDIN-Regular" w:cs="FFDIN-Regular"/>
        <w:color w:val="000000"/>
        <w:sz w:val="14"/>
        <w:szCs w:val="14"/>
        <w:lang w:bidi="he-IL"/>
      </w:rPr>
    </w:pPr>
    <w:r w:rsidRPr="00ED60F0">
      <w:rPr>
        <w:rFonts w:ascii="FFDIN-Bold" w:hAnsi="FFDIN-Bold" w:cs="FFDIN-Bold"/>
        <w:b/>
        <w:bCs/>
        <w:color w:val="008DFF"/>
        <w:sz w:val="14"/>
        <w:szCs w:val="14"/>
        <w:lang w:bidi="he-IL"/>
      </w:rPr>
      <w:t xml:space="preserve">RIGK GmbH </w:t>
    </w:r>
    <w:r w:rsidRPr="00ED60F0">
      <w:rPr>
        <w:rFonts w:ascii="FFDIN-Regular" w:hAnsi="FFDIN-Regular" w:cs="FFDIN-Regular"/>
        <w:color w:val="008DFF"/>
        <w:sz w:val="14"/>
        <w:szCs w:val="14"/>
        <w:lang w:bidi="he-IL"/>
      </w:rPr>
      <w:t xml:space="preserve">| </w:t>
    </w:r>
    <w:r w:rsidRPr="00ED60F0">
      <w:rPr>
        <w:rFonts w:ascii="FFDIN-Regular" w:hAnsi="FFDIN-Regular" w:cs="FFDIN-Regular"/>
        <w:color w:val="000000"/>
        <w:sz w:val="14"/>
        <w:szCs w:val="14"/>
        <w:lang w:bidi="he-IL"/>
      </w:rPr>
      <w:t xml:space="preserve">Friedrichstraße 6 </w:t>
    </w:r>
    <w:r w:rsidRPr="00ED60F0">
      <w:rPr>
        <w:rFonts w:ascii="FFDIN-Regular" w:hAnsi="FFDIN-Regular" w:cs="FFDIN-Regular"/>
        <w:color w:val="008DFF"/>
        <w:sz w:val="14"/>
        <w:szCs w:val="14"/>
        <w:lang w:bidi="he-IL"/>
      </w:rPr>
      <w:t xml:space="preserve">| </w:t>
    </w:r>
    <w:r w:rsidRPr="00ED60F0">
      <w:rPr>
        <w:rFonts w:ascii="FFDIN-Regular" w:hAnsi="FFDIN-Regular" w:cs="FFDIN-Regular"/>
        <w:color w:val="000000"/>
        <w:sz w:val="14"/>
        <w:szCs w:val="14"/>
        <w:lang w:bidi="he-IL"/>
      </w:rPr>
      <w:t xml:space="preserve">65185 Wiesbaden (Germany) </w:t>
    </w:r>
    <w:r w:rsidRPr="00ED60F0">
      <w:rPr>
        <w:rFonts w:ascii="FFDIN-Regular" w:hAnsi="FFDIN-Regular" w:cs="FFDIN-Regular"/>
        <w:color w:val="008DFF"/>
        <w:sz w:val="14"/>
        <w:szCs w:val="14"/>
        <w:lang w:bidi="he-IL"/>
      </w:rPr>
      <w:t xml:space="preserve">|  </w:t>
    </w:r>
    <w:hyperlink r:id="rId1" w:history="1">
      <w:r w:rsidR="00873872" w:rsidRPr="00932EDD">
        <w:rPr>
          <w:rStyle w:val="Hyperlink"/>
          <w:rFonts w:ascii="FFDIN-Regular" w:hAnsi="FFDIN-Regular" w:cs="FFDIN-Regular"/>
          <w:sz w:val="14"/>
          <w:szCs w:val="14"/>
          <w:lang w:bidi="he-IL"/>
        </w:rPr>
        <w:t>www.rigk.de/en/</w:t>
      </w:r>
    </w:hyperlink>
  </w:p>
  <w:p w14:paraId="7B9ACDDD" w14:textId="24FCAB53" w:rsidR="00412854" w:rsidRDefault="00412854" w:rsidP="00412854">
    <w:pPr>
      <w:pStyle w:val="Fuzeile"/>
      <w:tabs>
        <w:tab w:val="clear" w:pos="9072"/>
        <w:tab w:val="right" w:pos="9356"/>
      </w:tabs>
      <w:ind w:left="-567" w:right="-425"/>
      <w:jc w:val="center"/>
      <w:rPr>
        <w:rFonts w:ascii="FFDIN-Regular" w:hAnsi="FFDIN-Regular"/>
        <w:color w:val="000000"/>
        <w:sz w:val="14"/>
      </w:rPr>
    </w:pPr>
    <w:r w:rsidRPr="00ED60F0">
      <w:rPr>
        <w:rFonts w:ascii="FFDIN-Regular" w:hAnsi="FFDIN-Regular"/>
        <w:color w:val="000000"/>
        <w:sz w:val="14"/>
      </w:rPr>
      <w:t xml:space="preserve">- </w:t>
    </w:r>
    <w:r w:rsidR="00873872">
      <w:rPr>
        <w:rFonts w:ascii="FFDIN-Regular" w:hAnsi="FFDIN-Regular"/>
        <w:color w:val="000000"/>
        <w:sz w:val="14"/>
      </w:rPr>
      <w:t>Page</w:t>
    </w:r>
    <w:r w:rsidRPr="00ED60F0">
      <w:rPr>
        <w:rFonts w:ascii="FFDIN-Regular" w:hAnsi="FFDIN-Regular"/>
        <w:color w:val="000000"/>
        <w:sz w:val="14"/>
      </w:rPr>
      <w:t xml:space="preserve"> </w:t>
    </w:r>
    <w:r w:rsidRPr="00ED60F0">
      <w:rPr>
        <w:rFonts w:ascii="FFDIN-Regular" w:hAnsi="FFDIN-Regular"/>
        <w:color w:val="000000"/>
        <w:sz w:val="14"/>
      </w:rPr>
      <w:fldChar w:fldCharType="begin"/>
    </w:r>
    <w:r w:rsidRPr="00ED60F0">
      <w:rPr>
        <w:rFonts w:ascii="FFDIN-Regular" w:hAnsi="FFDIN-Regular"/>
        <w:color w:val="000000"/>
        <w:sz w:val="14"/>
      </w:rPr>
      <w:instrText>PAGE   \* MERGEFORMAT</w:instrText>
    </w:r>
    <w:r w:rsidRPr="00ED60F0">
      <w:rPr>
        <w:rFonts w:ascii="FFDIN-Regular" w:hAnsi="FFDIN-Regular"/>
        <w:color w:val="000000"/>
        <w:sz w:val="14"/>
      </w:rPr>
      <w:fldChar w:fldCharType="separate"/>
    </w:r>
    <w:r w:rsidRPr="00ED60F0">
      <w:rPr>
        <w:rFonts w:ascii="FFDIN-Regular" w:hAnsi="FFDIN-Regular"/>
        <w:color w:val="000000"/>
        <w:sz w:val="14"/>
      </w:rPr>
      <w:t>1</w:t>
    </w:r>
    <w:r w:rsidRPr="00ED60F0">
      <w:rPr>
        <w:rFonts w:ascii="FFDIN-Regular" w:hAnsi="FFDIN-Regular"/>
        <w:color w:val="000000"/>
        <w:sz w:val="14"/>
      </w:rPr>
      <w:fldChar w:fldCharType="end"/>
    </w:r>
    <w:r w:rsidRPr="00ED60F0">
      <w:rPr>
        <w:rFonts w:ascii="FFDIN-Regular" w:hAnsi="FFDIN-Regular"/>
        <w:color w:val="000000"/>
        <w:sz w:val="14"/>
      </w:rPr>
      <w:t xml:space="preserve"> –</w:t>
    </w:r>
  </w:p>
  <w:p w14:paraId="451FE1D7" w14:textId="77777777" w:rsidR="00236DB5" w:rsidRPr="00ED60F0" w:rsidRDefault="00236DB5" w:rsidP="00412854">
    <w:pPr>
      <w:pStyle w:val="Fuzeile"/>
      <w:tabs>
        <w:tab w:val="clear" w:pos="9072"/>
        <w:tab w:val="right" w:pos="9356"/>
      </w:tabs>
      <w:ind w:left="-567" w:right="-425"/>
      <w:jc w:val="center"/>
      <w:rPr>
        <w:rFonts w:ascii="FFDIN-Regular" w:hAnsi="FFDIN-Regular"/>
        <w:color w:val="00000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21741" w14:textId="77777777" w:rsidR="00707530" w:rsidRPr="00ED60F0" w:rsidRDefault="00707530" w:rsidP="00AF2883">
      <w:pPr>
        <w:spacing w:after="0" w:line="240" w:lineRule="auto"/>
      </w:pPr>
      <w:r w:rsidRPr="00ED60F0">
        <w:separator/>
      </w:r>
    </w:p>
  </w:footnote>
  <w:footnote w:type="continuationSeparator" w:id="0">
    <w:p w14:paraId="50363D0A" w14:textId="77777777" w:rsidR="00707530" w:rsidRPr="00ED60F0" w:rsidRDefault="00707530" w:rsidP="00AF2883">
      <w:pPr>
        <w:spacing w:after="0" w:line="240" w:lineRule="auto"/>
      </w:pPr>
      <w:r w:rsidRPr="00ED60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13FA7" w14:textId="463E2DAF" w:rsidR="00AF2883" w:rsidRPr="00ED60F0" w:rsidRDefault="00FE7404">
    <w:pPr>
      <w:pStyle w:val="Kopfzeile"/>
    </w:pPr>
    <w:r>
      <w:rPr>
        <w:noProof/>
      </w:rPr>
      <w:drawing>
        <wp:anchor distT="0" distB="0" distL="114300" distR="114300" simplePos="0" relativeHeight="251660288" behindDoc="0" locked="0" layoutInCell="1" allowOverlap="1" wp14:anchorId="75F8B998" wp14:editId="18389D6C">
          <wp:simplePos x="0" y="0"/>
          <wp:positionH relativeFrom="column">
            <wp:posOffset>-109855</wp:posOffset>
          </wp:positionH>
          <wp:positionV relativeFrom="paragraph">
            <wp:posOffset>-288290</wp:posOffset>
          </wp:positionV>
          <wp:extent cx="1219200" cy="803519"/>
          <wp:effectExtent l="0" t="0" r="0" b="0"/>
          <wp:wrapNone/>
          <wp:docPr id="90340812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8035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2854" w:rsidRPr="00ED60F0">
      <w:rPr>
        <w:noProof/>
      </w:rPr>
      <w:drawing>
        <wp:anchor distT="0" distB="0" distL="114300" distR="114300" simplePos="0" relativeHeight="251659264" behindDoc="0" locked="0" layoutInCell="1" allowOverlap="1" wp14:anchorId="04DE940F" wp14:editId="197325E4">
          <wp:simplePos x="0" y="0"/>
          <wp:positionH relativeFrom="column">
            <wp:posOffset>4982210</wp:posOffset>
          </wp:positionH>
          <wp:positionV relativeFrom="paragraph">
            <wp:posOffset>-243205</wp:posOffset>
          </wp:positionV>
          <wp:extent cx="955040" cy="722630"/>
          <wp:effectExtent l="0" t="0" r="0" b="1270"/>
          <wp:wrapSquare wrapText="bothSides"/>
          <wp:docPr id="1752971777" name="Bild 8" descr="RIGK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RIGK_Logo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5040" cy="7226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2EC7"/>
    <w:multiLevelType w:val="hybridMultilevel"/>
    <w:tmpl w:val="78E8C6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02447DA"/>
    <w:multiLevelType w:val="multilevel"/>
    <w:tmpl w:val="5D285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AB4D79"/>
    <w:multiLevelType w:val="hybridMultilevel"/>
    <w:tmpl w:val="C1008D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AFE609F"/>
    <w:multiLevelType w:val="hybridMultilevel"/>
    <w:tmpl w:val="8648153C"/>
    <w:lvl w:ilvl="0" w:tplc="BDE44724">
      <w:numFmt w:val="bullet"/>
      <w:lvlText w:val=""/>
      <w:lvlJc w:val="left"/>
      <w:pPr>
        <w:ind w:left="720" w:hanging="360"/>
      </w:pPr>
      <w:rPr>
        <w:rFonts w:ascii="Wingdings" w:eastAsia="Aptos" w:hAnsi="Wingdings"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524151E8"/>
    <w:multiLevelType w:val="multilevel"/>
    <w:tmpl w:val="1346E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3D3239"/>
    <w:multiLevelType w:val="multilevel"/>
    <w:tmpl w:val="CBF40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5F34FC"/>
    <w:multiLevelType w:val="hybridMultilevel"/>
    <w:tmpl w:val="CA62C6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94313351">
    <w:abstractNumId w:val="1"/>
  </w:num>
  <w:num w:numId="2" w16cid:durableId="844588610">
    <w:abstractNumId w:val="4"/>
  </w:num>
  <w:num w:numId="3" w16cid:durableId="956564591">
    <w:abstractNumId w:val="5"/>
  </w:num>
  <w:num w:numId="4" w16cid:durableId="261306841">
    <w:abstractNumId w:val="3"/>
  </w:num>
  <w:num w:numId="5" w16cid:durableId="1603680332">
    <w:abstractNumId w:val="0"/>
  </w:num>
  <w:num w:numId="6" w16cid:durableId="2146773142">
    <w:abstractNumId w:val="2"/>
  </w:num>
  <w:num w:numId="7" w16cid:durableId="15391948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20F"/>
    <w:rsid w:val="00003DB4"/>
    <w:rsid w:val="00007172"/>
    <w:rsid w:val="00053FE7"/>
    <w:rsid w:val="0005621B"/>
    <w:rsid w:val="000655BF"/>
    <w:rsid w:val="000818B3"/>
    <w:rsid w:val="000B052B"/>
    <w:rsid w:val="000B2F7C"/>
    <w:rsid w:val="00100B0F"/>
    <w:rsid w:val="001267BA"/>
    <w:rsid w:val="0012785C"/>
    <w:rsid w:val="00140F76"/>
    <w:rsid w:val="00142B7D"/>
    <w:rsid w:val="001560DB"/>
    <w:rsid w:val="00173647"/>
    <w:rsid w:val="0018632F"/>
    <w:rsid w:val="001A2EE0"/>
    <w:rsid w:val="001B5605"/>
    <w:rsid w:val="001C727F"/>
    <w:rsid w:val="001E063A"/>
    <w:rsid w:val="001F592F"/>
    <w:rsid w:val="00204DB8"/>
    <w:rsid w:val="00211B70"/>
    <w:rsid w:val="00212001"/>
    <w:rsid w:val="00231E7E"/>
    <w:rsid w:val="00234066"/>
    <w:rsid w:val="00236DB5"/>
    <w:rsid w:val="002411A5"/>
    <w:rsid w:val="00243AD0"/>
    <w:rsid w:val="00250AE3"/>
    <w:rsid w:val="00287D1C"/>
    <w:rsid w:val="00292FD0"/>
    <w:rsid w:val="002971E2"/>
    <w:rsid w:val="002A202C"/>
    <w:rsid w:val="002C2052"/>
    <w:rsid w:val="002F12C7"/>
    <w:rsid w:val="002F1A98"/>
    <w:rsid w:val="00303F1C"/>
    <w:rsid w:val="003260DA"/>
    <w:rsid w:val="00337B7D"/>
    <w:rsid w:val="00360F3B"/>
    <w:rsid w:val="00386AB4"/>
    <w:rsid w:val="00395B31"/>
    <w:rsid w:val="003A6806"/>
    <w:rsid w:val="003E3DD5"/>
    <w:rsid w:val="00404225"/>
    <w:rsid w:val="00412854"/>
    <w:rsid w:val="00413317"/>
    <w:rsid w:val="00444131"/>
    <w:rsid w:val="00444D51"/>
    <w:rsid w:val="00446E59"/>
    <w:rsid w:val="00460BD4"/>
    <w:rsid w:val="00471390"/>
    <w:rsid w:val="00471B4B"/>
    <w:rsid w:val="004723A0"/>
    <w:rsid w:val="00472C57"/>
    <w:rsid w:val="00477FAB"/>
    <w:rsid w:val="00494AD2"/>
    <w:rsid w:val="004A7B13"/>
    <w:rsid w:val="004C2393"/>
    <w:rsid w:val="004C2CA6"/>
    <w:rsid w:val="004C5ACA"/>
    <w:rsid w:val="004C79FE"/>
    <w:rsid w:val="004F6D0D"/>
    <w:rsid w:val="00505353"/>
    <w:rsid w:val="00513AA2"/>
    <w:rsid w:val="0052143A"/>
    <w:rsid w:val="005214F5"/>
    <w:rsid w:val="00551045"/>
    <w:rsid w:val="005A0DCC"/>
    <w:rsid w:val="005D5CE8"/>
    <w:rsid w:val="00607577"/>
    <w:rsid w:val="0062528A"/>
    <w:rsid w:val="006354FB"/>
    <w:rsid w:val="00657393"/>
    <w:rsid w:val="00661CD5"/>
    <w:rsid w:val="00666566"/>
    <w:rsid w:val="00671F2F"/>
    <w:rsid w:val="0067610D"/>
    <w:rsid w:val="00682C05"/>
    <w:rsid w:val="006874ED"/>
    <w:rsid w:val="006D41AB"/>
    <w:rsid w:val="00707530"/>
    <w:rsid w:val="0071493C"/>
    <w:rsid w:val="0071570F"/>
    <w:rsid w:val="00715956"/>
    <w:rsid w:val="00733B01"/>
    <w:rsid w:val="00742322"/>
    <w:rsid w:val="00776E44"/>
    <w:rsid w:val="007C720F"/>
    <w:rsid w:val="007E235C"/>
    <w:rsid w:val="0081370E"/>
    <w:rsid w:val="0081493D"/>
    <w:rsid w:val="00827A18"/>
    <w:rsid w:val="008569B1"/>
    <w:rsid w:val="00866CCF"/>
    <w:rsid w:val="008679A8"/>
    <w:rsid w:val="00872B60"/>
    <w:rsid w:val="00873872"/>
    <w:rsid w:val="00875C54"/>
    <w:rsid w:val="008903DF"/>
    <w:rsid w:val="008C5D29"/>
    <w:rsid w:val="008E0428"/>
    <w:rsid w:val="008E77C2"/>
    <w:rsid w:val="008F1D6D"/>
    <w:rsid w:val="00906ADA"/>
    <w:rsid w:val="0091202A"/>
    <w:rsid w:val="009376B1"/>
    <w:rsid w:val="00952A3A"/>
    <w:rsid w:val="0097776C"/>
    <w:rsid w:val="00993DBD"/>
    <w:rsid w:val="009A2B60"/>
    <w:rsid w:val="009B16C9"/>
    <w:rsid w:val="009B58FC"/>
    <w:rsid w:val="009B609A"/>
    <w:rsid w:val="009E547C"/>
    <w:rsid w:val="00A02818"/>
    <w:rsid w:val="00A11395"/>
    <w:rsid w:val="00A20998"/>
    <w:rsid w:val="00A22EDE"/>
    <w:rsid w:val="00A74765"/>
    <w:rsid w:val="00AA454F"/>
    <w:rsid w:val="00AB3964"/>
    <w:rsid w:val="00AB5E19"/>
    <w:rsid w:val="00AD7A6A"/>
    <w:rsid w:val="00AF2883"/>
    <w:rsid w:val="00B35B37"/>
    <w:rsid w:val="00B45161"/>
    <w:rsid w:val="00B50BB5"/>
    <w:rsid w:val="00B74E7A"/>
    <w:rsid w:val="00BC4054"/>
    <w:rsid w:val="00BC491E"/>
    <w:rsid w:val="00C0304A"/>
    <w:rsid w:val="00C10CED"/>
    <w:rsid w:val="00C12F77"/>
    <w:rsid w:val="00C16B5F"/>
    <w:rsid w:val="00C33638"/>
    <w:rsid w:val="00CA1E44"/>
    <w:rsid w:val="00D11EB2"/>
    <w:rsid w:val="00D37FA1"/>
    <w:rsid w:val="00D52A27"/>
    <w:rsid w:val="00D609B2"/>
    <w:rsid w:val="00D62BB0"/>
    <w:rsid w:val="00D63BD8"/>
    <w:rsid w:val="00DA69EC"/>
    <w:rsid w:val="00DD4295"/>
    <w:rsid w:val="00E041C0"/>
    <w:rsid w:val="00E347BE"/>
    <w:rsid w:val="00E5153E"/>
    <w:rsid w:val="00E85C2A"/>
    <w:rsid w:val="00E9121D"/>
    <w:rsid w:val="00E9413A"/>
    <w:rsid w:val="00EA1888"/>
    <w:rsid w:val="00ED4B7E"/>
    <w:rsid w:val="00ED60F0"/>
    <w:rsid w:val="00EE4369"/>
    <w:rsid w:val="00F06FDD"/>
    <w:rsid w:val="00F144DF"/>
    <w:rsid w:val="00F408CC"/>
    <w:rsid w:val="00F43F31"/>
    <w:rsid w:val="00F76442"/>
    <w:rsid w:val="00F80C5D"/>
    <w:rsid w:val="00F82C5F"/>
    <w:rsid w:val="00FB1F7A"/>
    <w:rsid w:val="00FB720D"/>
    <w:rsid w:val="00FC0455"/>
    <w:rsid w:val="00FE740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AAD35B"/>
  <w15:chartTrackingRefBased/>
  <w15:docId w15:val="{223F581D-CA59-400F-9A45-5051AC3A7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E547C"/>
  </w:style>
  <w:style w:type="paragraph" w:styleId="berschrift1">
    <w:name w:val="heading 1"/>
    <w:basedOn w:val="Standard"/>
    <w:next w:val="Standard"/>
    <w:link w:val="berschrift1Zchn"/>
    <w:uiPriority w:val="9"/>
    <w:qFormat/>
    <w:rsid w:val="007C72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C72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C720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C720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C720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C720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C720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C720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C720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C720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C720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C720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C720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C720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C720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C720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C720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C720F"/>
    <w:rPr>
      <w:rFonts w:eastAsiaTheme="majorEastAsia" w:cstheme="majorBidi"/>
      <w:color w:val="272727" w:themeColor="text1" w:themeTint="D8"/>
    </w:rPr>
  </w:style>
  <w:style w:type="paragraph" w:styleId="Titel">
    <w:name w:val="Title"/>
    <w:basedOn w:val="Standard"/>
    <w:next w:val="Standard"/>
    <w:link w:val="TitelZchn"/>
    <w:uiPriority w:val="10"/>
    <w:qFormat/>
    <w:rsid w:val="007C72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C720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C720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C720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C720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C720F"/>
    <w:rPr>
      <w:i/>
      <w:iCs/>
      <w:color w:val="404040" w:themeColor="text1" w:themeTint="BF"/>
    </w:rPr>
  </w:style>
  <w:style w:type="paragraph" w:styleId="Listenabsatz">
    <w:name w:val="List Paragraph"/>
    <w:basedOn w:val="Standard"/>
    <w:uiPriority w:val="34"/>
    <w:qFormat/>
    <w:rsid w:val="007C720F"/>
    <w:pPr>
      <w:ind w:left="720"/>
      <w:contextualSpacing/>
    </w:pPr>
  </w:style>
  <w:style w:type="character" w:styleId="IntensiveHervorhebung">
    <w:name w:val="Intense Emphasis"/>
    <w:basedOn w:val="Absatz-Standardschriftart"/>
    <w:uiPriority w:val="21"/>
    <w:qFormat/>
    <w:rsid w:val="007C720F"/>
    <w:rPr>
      <w:i/>
      <w:iCs/>
      <w:color w:val="0F4761" w:themeColor="accent1" w:themeShade="BF"/>
    </w:rPr>
  </w:style>
  <w:style w:type="paragraph" w:styleId="IntensivesZitat">
    <w:name w:val="Intense Quote"/>
    <w:basedOn w:val="Standard"/>
    <w:next w:val="Standard"/>
    <w:link w:val="IntensivesZitatZchn"/>
    <w:uiPriority w:val="30"/>
    <w:qFormat/>
    <w:rsid w:val="007C72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C720F"/>
    <w:rPr>
      <w:i/>
      <w:iCs/>
      <w:color w:val="0F4761" w:themeColor="accent1" w:themeShade="BF"/>
    </w:rPr>
  </w:style>
  <w:style w:type="character" w:styleId="IntensiverVerweis">
    <w:name w:val="Intense Reference"/>
    <w:basedOn w:val="Absatz-Standardschriftart"/>
    <w:uiPriority w:val="32"/>
    <w:qFormat/>
    <w:rsid w:val="007C720F"/>
    <w:rPr>
      <w:b/>
      <w:bCs/>
      <w:smallCaps/>
      <w:color w:val="0F4761" w:themeColor="accent1" w:themeShade="BF"/>
      <w:spacing w:val="5"/>
    </w:rPr>
  </w:style>
  <w:style w:type="character" w:styleId="Hyperlink">
    <w:name w:val="Hyperlink"/>
    <w:basedOn w:val="Absatz-Standardschriftart"/>
    <w:uiPriority w:val="99"/>
    <w:unhideWhenUsed/>
    <w:rsid w:val="007C720F"/>
    <w:rPr>
      <w:color w:val="467886" w:themeColor="hyperlink"/>
      <w:u w:val="single"/>
    </w:rPr>
  </w:style>
  <w:style w:type="character" w:styleId="NichtaufgelsteErwhnung">
    <w:name w:val="Unresolved Mention"/>
    <w:basedOn w:val="Absatz-Standardschriftart"/>
    <w:uiPriority w:val="99"/>
    <w:semiHidden/>
    <w:unhideWhenUsed/>
    <w:rsid w:val="007C720F"/>
    <w:rPr>
      <w:color w:val="605E5C"/>
      <w:shd w:val="clear" w:color="auto" w:fill="E1DFDD"/>
    </w:rPr>
  </w:style>
  <w:style w:type="paragraph" w:styleId="StandardWeb">
    <w:name w:val="Normal (Web)"/>
    <w:basedOn w:val="Standard"/>
    <w:uiPriority w:val="99"/>
    <w:semiHidden/>
    <w:unhideWhenUsed/>
    <w:rsid w:val="007C720F"/>
    <w:rPr>
      <w:rFonts w:ascii="Times New Roman" w:hAnsi="Times New Roman" w:cs="Times New Roman"/>
    </w:rPr>
  </w:style>
  <w:style w:type="paragraph" w:styleId="berarbeitung">
    <w:name w:val="Revision"/>
    <w:hidden/>
    <w:uiPriority w:val="99"/>
    <w:semiHidden/>
    <w:rsid w:val="0081370E"/>
    <w:pPr>
      <w:spacing w:after="0" w:line="240" w:lineRule="auto"/>
    </w:pPr>
  </w:style>
  <w:style w:type="paragraph" w:styleId="Kopfzeile">
    <w:name w:val="header"/>
    <w:basedOn w:val="Standard"/>
    <w:link w:val="KopfzeileZchn"/>
    <w:uiPriority w:val="99"/>
    <w:unhideWhenUsed/>
    <w:rsid w:val="00AF28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F2883"/>
  </w:style>
  <w:style w:type="paragraph" w:styleId="Fuzeile">
    <w:name w:val="footer"/>
    <w:basedOn w:val="Standard"/>
    <w:link w:val="FuzeileZchn"/>
    <w:uiPriority w:val="99"/>
    <w:unhideWhenUsed/>
    <w:rsid w:val="00AF28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F2883"/>
  </w:style>
  <w:style w:type="character" w:styleId="BesuchterLink">
    <w:name w:val="FollowedHyperlink"/>
    <w:basedOn w:val="Absatz-Standardschriftart"/>
    <w:uiPriority w:val="99"/>
    <w:semiHidden/>
    <w:unhideWhenUsed/>
    <w:rsid w:val="0005621B"/>
    <w:rPr>
      <w:color w:val="96607D" w:themeColor="followedHyperlink"/>
      <w:u w:val="single"/>
    </w:rPr>
  </w:style>
  <w:style w:type="table" w:styleId="Tabellenraster">
    <w:name w:val="Table Grid"/>
    <w:basedOn w:val="NormaleTabelle"/>
    <w:uiPriority w:val="39"/>
    <w:rsid w:val="00856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041C0"/>
    <w:rPr>
      <w:sz w:val="16"/>
      <w:szCs w:val="16"/>
    </w:rPr>
  </w:style>
  <w:style w:type="paragraph" w:styleId="Kommentartext">
    <w:name w:val="annotation text"/>
    <w:basedOn w:val="Standard"/>
    <w:link w:val="KommentartextZchn"/>
    <w:uiPriority w:val="99"/>
    <w:unhideWhenUsed/>
    <w:rsid w:val="00E041C0"/>
    <w:pPr>
      <w:spacing w:line="240" w:lineRule="auto"/>
    </w:pPr>
    <w:rPr>
      <w:sz w:val="20"/>
      <w:szCs w:val="20"/>
    </w:rPr>
  </w:style>
  <w:style w:type="character" w:customStyle="1" w:styleId="KommentartextZchn">
    <w:name w:val="Kommentartext Zchn"/>
    <w:basedOn w:val="Absatz-Standardschriftart"/>
    <w:link w:val="Kommentartext"/>
    <w:uiPriority w:val="99"/>
    <w:rsid w:val="00E041C0"/>
    <w:rPr>
      <w:sz w:val="20"/>
      <w:szCs w:val="20"/>
    </w:rPr>
  </w:style>
  <w:style w:type="paragraph" w:styleId="Kommentarthema">
    <w:name w:val="annotation subject"/>
    <w:basedOn w:val="Kommentartext"/>
    <w:next w:val="Kommentartext"/>
    <w:link w:val="KommentarthemaZchn"/>
    <w:uiPriority w:val="99"/>
    <w:semiHidden/>
    <w:unhideWhenUsed/>
    <w:rsid w:val="00E041C0"/>
    <w:rPr>
      <w:b/>
      <w:bCs/>
    </w:rPr>
  </w:style>
  <w:style w:type="character" w:customStyle="1" w:styleId="KommentarthemaZchn">
    <w:name w:val="Kommentarthema Zchn"/>
    <w:basedOn w:val="KommentartextZchn"/>
    <w:link w:val="Kommentarthema"/>
    <w:uiPriority w:val="99"/>
    <w:semiHidden/>
    <w:rsid w:val="00E041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4746">
      <w:bodyDiv w:val="1"/>
      <w:marLeft w:val="0"/>
      <w:marRight w:val="0"/>
      <w:marTop w:val="0"/>
      <w:marBottom w:val="0"/>
      <w:divBdr>
        <w:top w:val="none" w:sz="0" w:space="0" w:color="auto"/>
        <w:left w:val="none" w:sz="0" w:space="0" w:color="auto"/>
        <w:bottom w:val="none" w:sz="0" w:space="0" w:color="auto"/>
        <w:right w:val="none" w:sz="0" w:space="0" w:color="auto"/>
      </w:divBdr>
    </w:div>
    <w:div w:id="37052906">
      <w:bodyDiv w:val="1"/>
      <w:marLeft w:val="0"/>
      <w:marRight w:val="0"/>
      <w:marTop w:val="0"/>
      <w:marBottom w:val="0"/>
      <w:divBdr>
        <w:top w:val="none" w:sz="0" w:space="0" w:color="auto"/>
        <w:left w:val="none" w:sz="0" w:space="0" w:color="auto"/>
        <w:bottom w:val="none" w:sz="0" w:space="0" w:color="auto"/>
        <w:right w:val="none" w:sz="0" w:space="0" w:color="auto"/>
      </w:divBdr>
      <w:divsChild>
        <w:div w:id="966423966">
          <w:marLeft w:val="0"/>
          <w:marRight w:val="0"/>
          <w:marTop w:val="0"/>
          <w:marBottom w:val="0"/>
          <w:divBdr>
            <w:top w:val="none" w:sz="0" w:space="0" w:color="auto"/>
            <w:left w:val="none" w:sz="0" w:space="0" w:color="auto"/>
            <w:bottom w:val="none" w:sz="0" w:space="0" w:color="auto"/>
            <w:right w:val="none" w:sz="0" w:space="0" w:color="auto"/>
          </w:divBdr>
          <w:divsChild>
            <w:div w:id="1738162062">
              <w:marLeft w:val="-195"/>
              <w:marRight w:val="-195"/>
              <w:marTop w:val="0"/>
              <w:marBottom w:val="0"/>
              <w:divBdr>
                <w:top w:val="none" w:sz="0" w:space="0" w:color="auto"/>
                <w:left w:val="none" w:sz="0" w:space="0" w:color="auto"/>
                <w:bottom w:val="none" w:sz="0" w:space="0" w:color="auto"/>
                <w:right w:val="none" w:sz="0" w:space="0" w:color="auto"/>
              </w:divBdr>
              <w:divsChild>
                <w:div w:id="16154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720526">
      <w:bodyDiv w:val="1"/>
      <w:marLeft w:val="0"/>
      <w:marRight w:val="0"/>
      <w:marTop w:val="0"/>
      <w:marBottom w:val="0"/>
      <w:divBdr>
        <w:top w:val="none" w:sz="0" w:space="0" w:color="auto"/>
        <w:left w:val="none" w:sz="0" w:space="0" w:color="auto"/>
        <w:bottom w:val="none" w:sz="0" w:space="0" w:color="auto"/>
        <w:right w:val="none" w:sz="0" w:space="0" w:color="auto"/>
      </w:divBdr>
    </w:div>
    <w:div w:id="573662760">
      <w:bodyDiv w:val="1"/>
      <w:marLeft w:val="0"/>
      <w:marRight w:val="0"/>
      <w:marTop w:val="0"/>
      <w:marBottom w:val="0"/>
      <w:divBdr>
        <w:top w:val="none" w:sz="0" w:space="0" w:color="auto"/>
        <w:left w:val="none" w:sz="0" w:space="0" w:color="auto"/>
        <w:bottom w:val="none" w:sz="0" w:space="0" w:color="auto"/>
        <w:right w:val="none" w:sz="0" w:space="0" w:color="auto"/>
      </w:divBdr>
    </w:div>
    <w:div w:id="639308451">
      <w:bodyDiv w:val="1"/>
      <w:marLeft w:val="0"/>
      <w:marRight w:val="0"/>
      <w:marTop w:val="0"/>
      <w:marBottom w:val="0"/>
      <w:divBdr>
        <w:top w:val="none" w:sz="0" w:space="0" w:color="auto"/>
        <w:left w:val="none" w:sz="0" w:space="0" w:color="auto"/>
        <w:bottom w:val="none" w:sz="0" w:space="0" w:color="auto"/>
        <w:right w:val="none" w:sz="0" w:space="0" w:color="auto"/>
      </w:divBdr>
    </w:div>
    <w:div w:id="679894618">
      <w:bodyDiv w:val="1"/>
      <w:marLeft w:val="0"/>
      <w:marRight w:val="0"/>
      <w:marTop w:val="0"/>
      <w:marBottom w:val="0"/>
      <w:divBdr>
        <w:top w:val="none" w:sz="0" w:space="0" w:color="auto"/>
        <w:left w:val="none" w:sz="0" w:space="0" w:color="auto"/>
        <w:bottom w:val="none" w:sz="0" w:space="0" w:color="auto"/>
        <w:right w:val="none" w:sz="0" w:space="0" w:color="auto"/>
      </w:divBdr>
    </w:div>
    <w:div w:id="746731573">
      <w:bodyDiv w:val="1"/>
      <w:marLeft w:val="0"/>
      <w:marRight w:val="0"/>
      <w:marTop w:val="0"/>
      <w:marBottom w:val="0"/>
      <w:divBdr>
        <w:top w:val="none" w:sz="0" w:space="0" w:color="auto"/>
        <w:left w:val="none" w:sz="0" w:space="0" w:color="auto"/>
        <w:bottom w:val="none" w:sz="0" w:space="0" w:color="auto"/>
        <w:right w:val="none" w:sz="0" w:space="0" w:color="auto"/>
      </w:divBdr>
      <w:divsChild>
        <w:div w:id="1488129615">
          <w:marLeft w:val="0"/>
          <w:marRight w:val="0"/>
          <w:marTop w:val="0"/>
          <w:marBottom w:val="0"/>
          <w:divBdr>
            <w:top w:val="none" w:sz="0" w:space="0" w:color="auto"/>
            <w:left w:val="none" w:sz="0" w:space="0" w:color="auto"/>
            <w:bottom w:val="none" w:sz="0" w:space="0" w:color="auto"/>
            <w:right w:val="none" w:sz="0" w:space="0" w:color="auto"/>
          </w:divBdr>
          <w:divsChild>
            <w:div w:id="929848726">
              <w:marLeft w:val="-195"/>
              <w:marRight w:val="-195"/>
              <w:marTop w:val="0"/>
              <w:marBottom w:val="0"/>
              <w:divBdr>
                <w:top w:val="none" w:sz="0" w:space="0" w:color="auto"/>
                <w:left w:val="none" w:sz="0" w:space="0" w:color="auto"/>
                <w:bottom w:val="none" w:sz="0" w:space="0" w:color="auto"/>
                <w:right w:val="none" w:sz="0" w:space="0" w:color="auto"/>
              </w:divBdr>
              <w:divsChild>
                <w:div w:id="165668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128085">
      <w:bodyDiv w:val="1"/>
      <w:marLeft w:val="0"/>
      <w:marRight w:val="0"/>
      <w:marTop w:val="0"/>
      <w:marBottom w:val="0"/>
      <w:divBdr>
        <w:top w:val="none" w:sz="0" w:space="0" w:color="auto"/>
        <w:left w:val="none" w:sz="0" w:space="0" w:color="auto"/>
        <w:bottom w:val="none" w:sz="0" w:space="0" w:color="auto"/>
        <w:right w:val="none" w:sz="0" w:space="0" w:color="auto"/>
      </w:divBdr>
    </w:div>
    <w:div w:id="787357172">
      <w:bodyDiv w:val="1"/>
      <w:marLeft w:val="0"/>
      <w:marRight w:val="0"/>
      <w:marTop w:val="0"/>
      <w:marBottom w:val="0"/>
      <w:divBdr>
        <w:top w:val="none" w:sz="0" w:space="0" w:color="auto"/>
        <w:left w:val="none" w:sz="0" w:space="0" w:color="auto"/>
        <w:bottom w:val="none" w:sz="0" w:space="0" w:color="auto"/>
        <w:right w:val="none" w:sz="0" w:space="0" w:color="auto"/>
      </w:divBdr>
    </w:div>
    <w:div w:id="1064572197">
      <w:bodyDiv w:val="1"/>
      <w:marLeft w:val="0"/>
      <w:marRight w:val="0"/>
      <w:marTop w:val="0"/>
      <w:marBottom w:val="0"/>
      <w:divBdr>
        <w:top w:val="none" w:sz="0" w:space="0" w:color="auto"/>
        <w:left w:val="none" w:sz="0" w:space="0" w:color="auto"/>
        <w:bottom w:val="none" w:sz="0" w:space="0" w:color="auto"/>
        <w:right w:val="none" w:sz="0" w:space="0" w:color="auto"/>
      </w:divBdr>
    </w:div>
    <w:div w:id="1422870941">
      <w:bodyDiv w:val="1"/>
      <w:marLeft w:val="0"/>
      <w:marRight w:val="0"/>
      <w:marTop w:val="0"/>
      <w:marBottom w:val="0"/>
      <w:divBdr>
        <w:top w:val="none" w:sz="0" w:space="0" w:color="auto"/>
        <w:left w:val="none" w:sz="0" w:space="0" w:color="auto"/>
        <w:bottom w:val="none" w:sz="0" w:space="0" w:color="auto"/>
        <w:right w:val="none" w:sz="0" w:space="0" w:color="auto"/>
      </w:divBdr>
    </w:div>
    <w:div w:id="1440834406">
      <w:bodyDiv w:val="1"/>
      <w:marLeft w:val="0"/>
      <w:marRight w:val="0"/>
      <w:marTop w:val="0"/>
      <w:marBottom w:val="0"/>
      <w:divBdr>
        <w:top w:val="none" w:sz="0" w:space="0" w:color="auto"/>
        <w:left w:val="none" w:sz="0" w:space="0" w:color="auto"/>
        <w:bottom w:val="none" w:sz="0" w:space="0" w:color="auto"/>
        <w:right w:val="none" w:sz="0" w:space="0" w:color="auto"/>
      </w:divBdr>
    </w:div>
    <w:div w:id="1461262727">
      <w:bodyDiv w:val="1"/>
      <w:marLeft w:val="0"/>
      <w:marRight w:val="0"/>
      <w:marTop w:val="0"/>
      <w:marBottom w:val="0"/>
      <w:divBdr>
        <w:top w:val="none" w:sz="0" w:space="0" w:color="auto"/>
        <w:left w:val="none" w:sz="0" w:space="0" w:color="auto"/>
        <w:bottom w:val="none" w:sz="0" w:space="0" w:color="auto"/>
        <w:right w:val="none" w:sz="0" w:space="0" w:color="auto"/>
      </w:divBdr>
    </w:div>
    <w:div w:id="1607615479">
      <w:bodyDiv w:val="1"/>
      <w:marLeft w:val="0"/>
      <w:marRight w:val="0"/>
      <w:marTop w:val="0"/>
      <w:marBottom w:val="0"/>
      <w:divBdr>
        <w:top w:val="none" w:sz="0" w:space="0" w:color="auto"/>
        <w:left w:val="none" w:sz="0" w:space="0" w:color="auto"/>
        <w:bottom w:val="none" w:sz="0" w:space="0" w:color="auto"/>
        <w:right w:val="none" w:sz="0" w:space="0" w:color="auto"/>
      </w:divBdr>
    </w:div>
    <w:div w:id="1645235848">
      <w:bodyDiv w:val="1"/>
      <w:marLeft w:val="0"/>
      <w:marRight w:val="0"/>
      <w:marTop w:val="0"/>
      <w:marBottom w:val="0"/>
      <w:divBdr>
        <w:top w:val="none" w:sz="0" w:space="0" w:color="auto"/>
        <w:left w:val="none" w:sz="0" w:space="0" w:color="auto"/>
        <w:bottom w:val="none" w:sz="0" w:space="0" w:color="auto"/>
        <w:right w:val="none" w:sz="0" w:space="0" w:color="auto"/>
      </w:divBdr>
    </w:div>
    <w:div w:id="1723821386">
      <w:bodyDiv w:val="1"/>
      <w:marLeft w:val="0"/>
      <w:marRight w:val="0"/>
      <w:marTop w:val="0"/>
      <w:marBottom w:val="0"/>
      <w:divBdr>
        <w:top w:val="none" w:sz="0" w:space="0" w:color="auto"/>
        <w:left w:val="none" w:sz="0" w:space="0" w:color="auto"/>
        <w:bottom w:val="none" w:sz="0" w:space="0" w:color="auto"/>
        <w:right w:val="none" w:sz="0" w:space="0" w:color="auto"/>
      </w:divBdr>
    </w:div>
    <w:div w:id="1990396610">
      <w:bodyDiv w:val="1"/>
      <w:marLeft w:val="0"/>
      <w:marRight w:val="0"/>
      <w:marTop w:val="0"/>
      <w:marBottom w:val="0"/>
      <w:divBdr>
        <w:top w:val="none" w:sz="0" w:space="0" w:color="auto"/>
        <w:left w:val="none" w:sz="0" w:space="0" w:color="auto"/>
        <w:bottom w:val="none" w:sz="0" w:space="0" w:color="auto"/>
        <w:right w:val="none" w:sz="0" w:space="0" w:color="auto"/>
      </w:divBdr>
    </w:div>
    <w:div w:id="211940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il@konsens.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ackliance.eu/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packliance.e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konsens.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rigk.de/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01AF73DE8A7BA4D8BDF39D7CDEB68A0" ma:contentTypeVersion="15" ma:contentTypeDescription="Ein neues Dokument erstellen." ma:contentTypeScope="" ma:versionID="7a0a88e2ffe22e567537b6fd1da642b4">
  <xsd:schema xmlns:xsd="http://www.w3.org/2001/XMLSchema" xmlns:xs="http://www.w3.org/2001/XMLSchema" xmlns:p="http://schemas.microsoft.com/office/2006/metadata/properties" xmlns:ns2="aa0969be-19a2-47ca-99f5-d56e6a90d9aa" xmlns:ns3="5a200cc3-435e-495c-8cab-6b66498c75b3" targetNamespace="http://schemas.microsoft.com/office/2006/metadata/properties" ma:root="true" ma:fieldsID="d09ce8e7068cce25683835f25412c8b4" ns2:_="" ns3:_="">
    <xsd:import namespace="aa0969be-19a2-47ca-99f5-d56e6a90d9aa"/>
    <xsd:import namespace="5a200cc3-435e-495c-8cab-6b66498c75b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969be-19a2-47ca-99f5-d56e6a90d9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7b74ebe3-3351-46c6-8e2e-1de0f14e89b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00cc3-435e-495c-8cab-6b66498c75b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5ed64a1-d07b-4c48-8e69-9b7b8682412e}" ma:internalName="TaxCatchAll" ma:showField="CatchAllData" ma:web="5a200cc3-435e-495c-8cab-6b66498c75b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200cc3-435e-495c-8cab-6b66498c75b3" xsi:nil="true"/>
    <lcf76f155ced4ddcb4097134ff3c332f xmlns="aa0969be-19a2-47ca-99f5-d56e6a90d9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8EB5E7-A737-4A27-AED1-443E19F20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0969be-19a2-47ca-99f5-d56e6a90d9aa"/>
    <ds:schemaRef ds:uri="5a200cc3-435e-495c-8cab-6b66498c7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234D3B-E261-4058-8380-EBFA07DE9879}">
  <ds:schemaRefs>
    <ds:schemaRef ds:uri="http://schemas.microsoft.com/sharepoint/v3/contenttype/forms"/>
  </ds:schemaRefs>
</ds:datastoreItem>
</file>

<file path=customXml/itemProps3.xml><?xml version="1.0" encoding="utf-8"?>
<ds:datastoreItem xmlns:ds="http://schemas.openxmlformats.org/officeDocument/2006/customXml" ds:itemID="{53CFFEB3-EA4F-4C55-9ED0-F8ED19B0F2B0}">
  <ds:schemaRefs>
    <ds:schemaRef ds:uri="http://schemas.microsoft.com/office/2006/metadata/properties"/>
    <ds:schemaRef ds:uri="http://schemas.microsoft.com/office/infopath/2007/PartnerControls"/>
    <ds:schemaRef ds:uri="5a200cc3-435e-495c-8cab-6b66498c75b3"/>
    <ds:schemaRef ds:uri="aa0969be-19a2-47ca-99f5-d56e6a90d9a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3255</Characters>
  <Application>Microsoft Office Word</Application>
  <DocSecurity>0</DocSecurity>
  <Lines>73</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Mirco Gattinger</dc:creator>
  <cp:keywords/>
  <dc:description/>
  <cp:lastModifiedBy>Mirco Gattinger</cp:lastModifiedBy>
  <cp:revision>5</cp:revision>
  <cp:lastPrinted>2025-11-03T14:58:00Z</cp:lastPrinted>
  <dcterms:created xsi:type="dcterms:W3CDTF">2025-11-06T08:05:00Z</dcterms:created>
  <dcterms:modified xsi:type="dcterms:W3CDTF">2025-11-06T08:12:00Z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a93d3e6c-c469-401a-8907-04fedc74e58b</vt:lpwstr>
  </property>
  <property fmtid="{D5CDD505-2E9C-101B-9397-08002B2CF9AE}" pid="3" name="ContentTypeId">
    <vt:lpwstr>0x010100401AF73DE8A7BA4D8BDF39D7CDEB68A0</vt:lpwstr>
  </property>
  <property fmtid="{D5CDD505-2E9C-101B-9397-08002B2CF9AE}" pid="4" name="MediaServiceImageTags">
    <vt:lpwstr/>
  </property>
</Properties>
</file>