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63021" w14:textId="1E1337B2" w:rsidR="00AF2883" w:rsidRPr="00214028" w:rsidRDefault="00AF2883" w:rsidP="00ED4B7E">
      <w:pPr>
        <w:suppressAutoHyphens/>
        <w:spacing w:after="120" w:line="240" w:lineRule="auto"/>
        <w:ind w:right="567"/>
        <w:rPr>
          <w:rFonts w:ascii="Arial" w:hAnsi="Arial" w:cs="Arial"/>
          <w:b/>
          <w:color w:val="0079BA"/>
          <w:sz w:val="44"/>
          <w:szCs w:val="44"/>
          <w:lang w:val="en-GB"/>
        </w:rPr>
      </w:pPr>
      <w:bookmarkStart w:id="0" w:name="_Hlk191298630"/>
      <w:bookmarkStart w:id="1" w:name="_Hlk191298772"/>
      <w:r w:rsidRPr="00214028">
        <w:rPr>
          <w:rFonts w:ascii="Arial" w:hAnsi="Arial" w:cs="Arial"/>
          <w:b/>
          <w:color w:val="0079BA"/>
          <w:sz w:val="44"/>
          <w:szCs w:val="44"/>
          <w:lang w:val="en-GB"/>
        </w:rPr>
        <w:t>PRESS</w:t>
      </w:r>
      <w:r w:rsidR="00214028" w:rsidRPr="00214028">
        <w:rPr>
          <w:rFonts w:ascii="Arial" w:hAnsi="Arial" w:cs="Arial"/>
          <w:b/>
          <w:color w:val="0079BA"/>
          <w:sz w:val="44"/>
          <w:szCs w:val="44"/>
          <w:lang w:val="en-GB"/>
        </w:rPr>
        <w:t xml:space="preserve"> R</w:t>
      </w:r>
      <w:r w:rsidR="00214028">
        <w:rPr>
          <w:rFonts w:ascii="Arial" w:hAnsi="Arial" w:cs="Arial"/>
          <w:b/>
          <w:color w:val="0079BA"/>
          <w:sz w:val="44"/>
          <w:szCs w:val="44"/>
          <w:lang w:val="en-GB"/>
        </w:rPr>
        <w:t>E</w:t>
      </w:r>
      <w:r w:rsidR="009A5298">
        <w:rPr>
          <w:rFonts w:ascii="Arial" w:hAnsi="Arial" w:cs="Arial"/>
          <w:b/>
          <w:color w:val="0079BA"/>
          <w:sz w:val="44"/>
          <w:szCs w:val="44"/>
          <w:lang w:val="en-GB"/>
        </w:rPr>
        <w:t>L</w:t>
      </w:r>
      <w:r w:rsidR="00214028">
        <w:rPr>
          <w:rFonts w:ascii="Arial" w:hAnsi="Arial" w:cs="Arial"/>
          <w:b/>
          <w:color w:val="0079BA"/>
          <w:sz w:val="44"/>
          <w:szCs w:val="44"/>
          <w:lang w:val="en-GB"/>
        </w:rPr>
        <w:t>EASE</w:t>
      </w:r>
    </w:p>
    <w:p w14:paraId="67D1189C" w14:textId="47F17442" w:rsidR="00AF2883" w:rsidRPr="00214028" w:rsidRDefault="00214028" w:rsidP="00214028">
      <w:pPr>
        <w:tabs>
          <w:tab w:val="right" w:pos="8789"/>
        </w:tabs>
        <w:suppressAutoHyphens/>
        <w:spacing w:before="120" w:after="0" w:line="240" w:lineRule="auto"/>
        <w:rPr>
          <w:rFonts w:ascii="Arial" w:hAnsi="Arial" w:cs="Arial"/>
          <w:color w:val="000000"/>
          <w:sz w:val="36"/>
          <w:szCs w:val="36"/>
          <w:lang w:val="en-GB"/>
        </w:rPr>
      </w:pPr>
      <w:r>
        <w:rPr>
          <w:b/>
          <w:bCs/>
          <w:noProof/>
          <w:sz w:val="22"/>
          <w:szCs w:val="22"/>
        </w:rPr>
        <w:drawing>
          <wp:anchor distT="0" distB="0" distL="114300" distR="114300" simplePos="0" relativeHeight="251658240" behindDoc="0" locked="0" layoutInCell="1" allowOverlap="1" wp14:anchorId="472BEC4F" wp14:editId="5A1E2771">
            <wp:simplePos x="0" y="0"/>
            <wp:positionH relativeFrom="column">
              <wp:posOffset>33020</wp:posOffset>
            </wp:positionH>
            <wp:positionV relativeFrom="paragraph">
              <wp:posOffset>887730</wp:posOffset>
            </wp:positionV>
            <wp:extent cx="5358130" cy="3483610"/>
            <wp:effectExtent l="0" t="0" r="0" b="2540"/>
            <wp:wrapTopAndBottom/>
            <wp:docPr id="3508739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73933"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8130" cy="3483610"/>
                    </a:xfrm>
                    <a:prstGeom prst="rect">
                      <a:avLst/>
                    </a:prstGeom>
                  </pic:spPr>
                </pic:pic>
              </a:graphicData>
            </a:graphic>
            <wp14:sizeRelH relativeFrom="margin">
              <wp14:pctWidth>0</wp14:pctWidth>
            </wp14:sizeRelH>
            <wp14:sizeRelV relativeFrom="margin">
              <wp14:pctHeight>0</wp14:pctHeight>
            </wp14:sizeRelV>
          </wp:anchor>
        </w:drawing>
      </w:r>
      <w:r w:rsidRPr="00214028">
        <w:rPr>
          <w:rFonts w:ascii="Arial" w:hAnsi="Arial" w:cs="Arial"/>
          <w:color w:val="000000"/>
          <w:sz w:val="36"/>
          <w:szCs w:val="36"/>
          <w:lang w:val="en-GB"/>
        </w:rPr>
        <w:t xml:space="preserve">RIGK at IFAT and PRS Europe 2026: Network Showcases Solutions for Take-Back Systems, PPWR Implementation and </w:t>
      </w:r>
      <w:proofErr w:type="spellStart"/>
      <w:r w:rsidRPr="00214028">
        <w:rPr>
          <w:rFonts w:ascii="Arial" w:hAnsi="Arial" w:cs="Arial"/>
          <w:color w:val="000000"/>
          <w:sz w:val="36"/>
          <w:szCs w:val="36"/>
          <w:lang w:val="en-GB"/>
        </w:rPr>
        <w:t>Recyclate</w:t>
      </w:r>
      <w:proofErr w:type="spellEnd"/>
      <w:r w:rsidRPr="00214028">
        <w:rPr>
          <w:rFonts w:ascii="Arial" w:hAnsi="Arial" w:cs="Arial"/>
          <w:color w:val="000000"/>
          <w:sz w:val="36"/>
          <w:szCs w:val="36"/>
          <w:lang w:val="en-GB"/>
        </w:rPr>
        <w:t xml:space="preserve"> Quality</w:t>
      </w:r>
    </w:p>
    <w:p w14:paraId="018C5274" w14:textId="42D1F61B" w:rsidR="00460BD4" w:rsidRPr="00124CDC" w:rsidRDefault="00214028" w:rsidP="00ED4B7E">
      <w:pPr>
        <w:spacing w:before="120" w:line="240" w:lineRule="auto"/>
        <w:rPr>
          <w:i/>
          <w:iCs/>
          <w:sz w:val="22"/>
          <w:szCs w:val="22"/>
          <w:lang w:val="en-GB"/>
        </w:rPr>
      </w:pPr>
      <w:r w:rsidRPr="00214028">
        <w:rPr>
          <w:i/>
          <w:iCs/>
          <w:sz w:val="22"/>
          <w:szCs w:val="22"/>
          <w:lang w:val="en-GB"/>
        </w:rPr>
        <w:t>At the leading trade fairs IFAT and PRS Europe, RIGK showcases solutions to effectively advance the circular economy</w:t>
      </w:r>
      <w:r w:rsidR="00460BD4" w:rsidRPr="00214028">
        <w:rPr>
          <w:i/>
          <w:iCs/>
          <w:sz w:val="22"/>
          <w:szCs w:val="22"/>
          <w:lang w:val="en-GB"/>
        </w:rPr>
        <w:t xml:space="preserve">. </w:t>
      </w:r>
      <w:r w:rsidR="00460BD4" w:rsidRPr="00124CDC">
        <w:rPr>
          <w:i/>
          <w:iCs/>
          <w:sz w:val="22"/>
          <w:szCs w:val="22"/>
          <w:lang w:val="en-GB"/>
        </w:rPr>
        <w:t>© RIGK</w:t>
      </w:r>
    </w:p>
    <w:p w14:paraId="04ED437E" w14:textId="3F658444" w:rsidR="00D37FA1" w:rsidRPr="00214028" w:rsidRDefault="00303F1C" w:rsidP="008F3C6C">
      <w:pPr>
        <w:spacing w:before="240" w:after="120" w:line="274" w:lineRule="auto"/>
        <w:jc w:val="both"/>
        <w:rPr>
          <w:rFonts w:asciiTheme="minorBidi" w:hAnsiTheme="minorBidi"/>
          <w:lang w:val="en-GB"/>
        </w:rPr>
      </w:pPr>
      <w:r w:rsidRPr="00214028">
        <w:rPr>
          <w:rFonts w:asciiTheme="minorBidi" w:hAnsiTheme="minorBidi"/>
          <w:lang w:val="en-GB"/>
        </w:rPr>
        <w:t xml:space="preserve">Wiesbaden, </w:t>
      </w:r>
      <w:r w:rsidR="00214028" w:rsidRPr="00214028">
        <w:rPr>
          <w:rFonts w:asciiTheme="minorBidi" w:hAnsiTheme="minorBidi"/>
          <w:lang w:val="en-GB"/>
        </w:rPr>
        <w:t>March</w:t>
      </w:r>
      <w:r w:rsidRPr="00214028">
        <w:rPr>
          <w:rFonts w:asciiTheme="minorBidi" w:hAnsiTheme="minorBidi"/>
          <w:lang w:val="en-GB"/>
        </w:rPr>
        <w:t xml:space="preserve"> 202</w:t>
      </w:r>
      <w:r w:rsidR="00B63FC9" w:rsidRPr="00214028">
        <w:rPr>
          <w:rFonts w:asciiTheme="minorBidi" w:hAnsiTheme="minorBidi"/>
          <w:lang w:val="en-GB"/>
        </w:rPr>
        <w:t>6</w:t>
      </w:r>
      <w:r w:rsidRPr="00214028">
        <w:rPr>
          <w:rFonts w:asciiTheme="minorBidi" w:hAnsiTheme="minorBidi"/>
          <w:lang w:val="en-GB"/>
        </w:rPr>
        <w:t xml:space="preserve"> </w:t>
      </w:r>
      <w:bookmarkStart w:id="2" w:name="_Hlk191298688"/>
      <w:r w:rsidRPr="00214028">
        <w:rPr>
          <w:rFonts w:asciiTheme="minorBidi" w:hAnsiTheme="minorBidi"/>
          <w:lang w:val="en-GB"/>
        </w:rPr>
        <w:t xml:space="preserve">– </w:t>
      </w:r>
      <w:r w:rsidR="00124CDC" w:rsidRPr="00124CDC">
        <w:rPr>
          <w:rFonts w:asciiTheme="minorBidi" w:hAnsiTheme="minorBidi"/>
          <w:lang w:val="en-GB"/>
        </w:rPr>
        <w:t xml:space="preserve">At the two trade fairs running almost concurrently – IFAT (Munich, 4–7 May) and PRSE – Plastics Recycling Show Europe (Amsterdam, 5–6 May 2026) – RIGK will be presenting together with its network, which also includes </w:t>
      </w:r>
      <w:proofErr w:type="spellStart"/>
      <w:r w:rsidR="00124CDC" w:rsidRPr="00124CDC">
        <w:rPr>
          <w:rFonts w:asciiTheme="minorBidi" w:hAnsiTheme="minorBidi"/>
          <w:lang w:val="en-GB"/>
        </w:rPr>
        <w:t>plastship</w:t>
      </w:r>
      <w:proofErr w:type="spellEnd"/>
      <w:r w:rsidR="00124CDC" w:rsidRPr="00124CDC">
        <w:rPr>
          <w:rFonts w:asciiTheme="minorBidi" w:hAnsiTheme="minorBidi"/>
          <w:lang w:val="en-GB"/>
        </w:rPr>
        <w:t xml:space="preserve">, </w:t>
      </w:r>
      <w:proofErr w:type="spellStart"/>
      <w:r w:rsidR="00124CDC" w:rsidRPr="00124CDC">
        <w:rPr>
          <w:rFonts w:asciiTheme="minorBidi" w:hAnsiTheme="minorBidi"/>
          <w:lang w:val="en-GB"/>
        </w:rPr>
        <w:t>Hannawald</w:t>
      </w:r>
      <w:proofErr w:type="spellEnd"/>
      <w:r w:rsidR="00124CDC" w:rsidRPr="00124CDC">
        <w:rPr>
          <w:rFonts w:asciiTheme="minorBidi" w:hAnsiTheme="minorBidi"/>
          <w:lang w:val="en-GB"/>
        </w:rPr>
        <w:t xml:space="preserve"> Plastik, PACKLIANCE and the </w:t>
      </w:r>
      <w:proofErr w:type="spellStart"/>
      <w:r w:rsidR="00124CDC" w:rsidRPr="00124CDC">
        <w:rPr>
          <w:rFonts w:asciiTheme="minorBidi" w:hAnsiTheme="minorBidi"/>
          <w:lang w:val="en-GB"/>
        </w:rPr>
        <w:t>DAkkS</w:t>
      </w:r>
      <w:proofErr w:type="spellEnd"/>
      <w:r w:rsidR="00124CDC" w:rsidRPr="00124CDC">
        <w:rPr>
          <w:rFonts w:asciiTheme="minorBidi" w:hAnsiTheme="minorBidi"/>
          <w:lang w:val="en-GB"/>
        </w:rPr>
        <w:t xml:space="preserve">-accredited </w:t>
      </w:r>
      <w:proofErr w:type="spellStart"/>
      <w:r w:rsidR="00124CDC" w:rsidRPr="00124CDC">
        <w:rPr>
          <w:rFonts w:asciiTheme="minorBidi" w:hAnsiTheme="minorBidi"/>
          <w:lang w:val="en-GB"/>
        </w:rPr>
        <w:t>PlastCert</w:t>
      </w:r>
      <w:proofErr w:type="spellEnd"/>
      <w:r w:rsidR="00124CDC" w:rsidRPr="00124CDC">
        <w:rPr>
          <w:rFonts w:asciiTheme="minorBidi" w:hAnsiTheme="minorBidi"/>
          <w:lang w:val="en-GB"/>
        </w:rPr>
        <w:t xml:space="preserve"> unit. The focus will be on practical take-back systems as well as services relating to the Packaging and Packaging Waste Regulation (PPWR), Extended Producer Responsibility (EPR) and certification and material transparency as key foundations for reliable circular solutions, increased use of </w:t>
      </w:r>
      <w:proofErr w:type="spellStart"/>
      <w:r w:rsidR="00124CDC" w:rsidRPr="00124CDC">
        <w:rPr>
          <w:rFonts w:asciiTheme="minorBidi" w:hAnsiTheme="minorBidi"/>
          <w:lang w:val="en-GB"/>
        </w:rPr>
        <w:t>recyclates</w:t>
      </w:r>
      <w:proofErr w:type="spellEnd"/>
      <w:r w:rsidR="00124CDC" w:rsidRPr="00124CDC">
        <w:rPr>
          <w:rFonts w:asciiTheme="minorBidi" w:hAnsiTheme="minorBidi"/>
          <w:lang w:val="en-GB"/>
        </w:rPr>
        <w:t xml:space="preserve"> and commercially viable implementation in practice</w:t>
      </w:r>
      <w:r w:rsidR="00214028" w:rsidRPr="00214028">
        <w:rPr>
          <w:rFonts w:asciiTheme="minorBidi" w:hAnsiTheme="minorBidi"/>
          <w:lang w:val="en-GB"/>
        </w:rPr>
        <w:t>.</w:t>
      </w:r>
    </w:p>
    <w:p w14:paraId="357327EB" w14:textId="4C0A41A0" w:rsidR="00214028" w:rsidRDefault="00124CDC" w:rsidP="00124CDC">
      <w:pPr>
        <w:spacing w:after="60" w:line="274" w:lineRule="auto"/>
        <w:jc w:val="both"/>
        <w:rPr>
          <w:rFonts w:asciiTheme="minorBidi" w:hAnsiTheme="minorBidi"/>
          <w:lang w:val="en-GB"/>
        </w:rPr>
      </w:pPr>
      <w:r>
        <w:rPr>
          <w:rFonts w:asciiTheme="minorBidi" w:hAnsiTheme="minorBidi"/>
          <w:lang w:val="en-GB"/>
        </w:rPr>
        <w:t>R</w:t>
      </w:r>
      <w:r w:rsidRPr="00124CDC">
        <w:rPr>
          <w:rFonts w:asciiTheme="minorBidi" w:hAnsiTheme="minorBidi"/>
          <w:lang w:val="en-GB"/>
        </w:rPr>
        <w:t>IGK can be found at IFAT in Hall A6, Stand 316, and at PRSE at Stand B18. While IFAT focuses on environmental technologies, waste and resource management and the circular economy, PRSE centres on products and innovations in plastics recycling. Jan Bauer, Managing Director of RIGK, comments: “At both trade fairs we are taking the opportunity to demonstrate how short pathways between practice, regulation and the market can be established and sustained. On site, we will explain to visitors how take-back, recovery, compliance and quality assurance work as an integrated package – enabling the circular economy to be implemented not only in line with regulations, but also in a planned and economically viable manner.”</w:t>
      </w:r>
    </w:p>
    <w:p w14:paraId="0921A087" w14:textId="77777777" w:rsidR="00214028" w:rsidRDefault="00214028">
      <w:pPr>
        <w:rPr>
          <w:rFonts w:asciiTheme="minorBidi" w:hAnsiTheme="minorBidi"/>
          <w:lang w:val="en-GB"/>
        </w:rPr>
      </w:pPr>
      <w:r>
        <w:rPr>
          <w:rFonts w:asciiTheme="minorBidi" w:hAnsiTheme="minorBidi"/>
          <w:lang w:val="en-GB"/>
        </w:rPr>
        <w:br w:type="page"/>
      </w:r>
    </w:p>
    <w:p w14:paraId="21913A3D" w14:textId="77777777" w:rsidR="005C796E" w:rsidRPr="00214028" w:rsidRDefault="005C796E" w:rsidP="00B63FC9">
      <w:pPr>
        <w:spacing w:after="60" w:line="274" w:lineRule="auto"/>
        <w:rPr>
          <w:rFonts w:asciiTheme="minorBidi" w:hAnsiTheme="minorBidi"/>
          <w:b/>
          <w:lang w:val="en-GB"/>
        </w:rPr>
        <w:sectPr w:rsidR="005C796E" w:rsidRPr="00214028" w:rsidSect="00B63FC9">
          <w:headerReference w:type="default" r:id="rId8"/>
          <w:footerReference w:type="default" r:id="rId9"/>
          <w:type w:val="continuous"/>
          <w:pgSz w:w="11906" w:h="16838"/>
          <w:pgMar w:top="1701" w:right="1276" w:bottom="709" w:left="1418" w:header="709" w:footer="0" w:gutter="0"/>
          <w:cols w:space="708"/>
          <w:docGrid w:linePitch="360"/>
        </w:sectPr>
      </w:pPr>
    </w:p>
    <w:p w14:paraId="0802B881" w14:textId="45E4DACE" w:rsidR="00214028" w:rsidRPr="00214028" w:rsidRDefault="00124CDC" w:rsidP="00214028">
      <w:pPr>
        <w:spacing w:after="0" w:line="274" w:lineRule="auto"/>
        <w:jc w:val="both"/>
        <w:rPr>
          <w:rFonts w:asciiTheme="minorBidi" w:hAnsiTheme="minorBidi"/>
          <w:b/>
          <w:bCs/>
          <w:lang w:val="en-GB"/>
        </w:rPr>
      </w:pPr>
      <w:r w:rsidRPr="00124CDC">
        <w:rPr>
          <w:rFonts w:asciiTheme="minorBidi" w:hAnsiTheme="minorBidi"/>
          <w:b/>
          <w:bCs/>
          <w:lang w:val="en-GB"/>
        </w:rPr>
        <w:lastRenderedPageBreak/>
        <w:t>EPR solutions for take-back and recovery – across sectors</w:t>
      </w:r>
    </w:p>
    <w:p w14:paraId="6B6CE043" w14:textId="16042111" w:rsidR="00214028" w:rsidRPr="00214028" w:rsidRDefault="00124CDC" w:rsidP="00124CDC">
      <w:pPr>
        <w:jc w:val="both"/>
        <w:rPr>
          <w:rFonts w:asciiTheme="minorBidi" w:hAnsiTheme="minorBidi"/>
          <w:bCs/>
          <w:lang w:val="en-GB"/>
        </w:rPr>
      </w:pPr>
      <w:r w:rsidRPr="00124CDC">
        <w:rPr>
          <w:rFonts w:asciiTheme="minorBidi" w:hAnsiTheme="minorBidi"/>
          <w:bCs/>
          <w:lang w:val="en-GB"/>
        </w:rPr>
        <w:t xml:space="preserve">RIGK supports industry, commerce and agriculture with legally compliant and efficient take-back and recovery of packaging and plastics. The company will be presenting, among others, systems such as RIGK-SYSTEM, RIGK-G-SYSTEM and RIGK-PICKUP, as well as sector-specific solutions for agriculture, including PAMIRA, BEIZE, </w:t>
      </w:r>
      <w:proofErr w:type="spellStart"/>
      <w:r w:rsidRPr="00124CDC">
        <w:rPr>
          <w:rFonts w:asciiTheme="minorBidi" w:hAnsiTheme="minorBidi"/>
          <w:bCs/>
          <w:lang w:val="en-GB"/>
        </w:rPr>
        <w:t>VerenA</w:t>
      </w:r>
      <w:proofErr w:type="spellEnd"/>
      <w:r w:rsidRPr="00124CDC">
        <w:rPr>
          <w:rFonts w:asciiTheme="minorBidi" w:hAnsiTheme="minorBidi"/>
          <w:bCs/>
          <w:lang w:val="en-GB"/>
        </w:rPr>
        <w:t>, ERDE and PRE-SERVICE</w:t>
      </w:r>
      <w:r w:rsidR="00214028" w:rsidRPr="00214028">
        <w:rPr>
          <w:rFonts w:asciiTheme="minorBidi" w:hAnsiTheme="minorBidi"/>
          <w:bCs/>
          <w:lang w:val="en-GB"/>
        </w:rPr>
        <w:t>.</w:t>
      </w:r>
    </w:p>
    <w:p w14:paraId="4AE45B68" w14:textId="7DE62E69" w:rsidR="00214028" w:rsidRPr="00214028" w:rsidRDefault="00124CDC" w:rsidP="00214028">
      <w:pPr>
        <w:spacing w:after="0" w:line="274" w:lineRule="auto"/>
        <w:jc w:val="both"/>
        <w:rPr>
          <w:rFonts w:asciiTheme="minorBidi" w:hAnsiTheme="minorBidi"/>
          <w:b/>
          <w:bCs/>
          <w:lang w:val="en-GB"/>
        </w:rPr>
      </w:pPr>
      <w:r w:rsidRPr="00124CDC">
        <w:rPr>
          <w:rFonts w:asciiTheme="minorBidi" w:hAnsiTheme="minorBidi"/>
          <w:b/>
          <w:bCs/>
          <w:lang w:val="en-GB"/>
        </w:rPr>
        <w:t>Network covering the entire value chain</w:t>
      </w:r>
    </w:p>
    <w:p w14:paraId="3593825E" w14:textId="535C3B14" w:rsidR="00214028" w:rsidRPr="00214028" w:rsidRDefault="00214028" w:rsidP="00214028">
      <w:pPr>
        <w:spacing w:after="240" w:line="274" w:lineRule="auto"/>
        <w:jc w:val="both"/>
        <w:rPr>
          <w:rFonts w:asciiTheme="minorBidi" w:hAnsiTheme="minorBidi"/>
          <w:bCs/>
          <w:lang w:val="en-GB"/>
        </w:rPr>
      </w:pPr>
      <w:r w:rsidRPr="00214028">
        <w:rPr>
          <w:rFonts w:asciiTheme="minorBidi" w:hAnsiTheme="minorBidi"/>
          <w:bCs/>
          <w:lang w:val="en-GB"/>
        </w:rPr>
        <w:t xml:space="preserve">Together with </w:t>
      </w:r>
      <w:proofErr w:type="spellStart"/>
      <w:r w:rsidRPr="00214028">
        <w:rPr>
          <w:rFonts w:asciiTheme="minorBidi" w:hAnsiTheme="minorBidi"/>
          <w:bCs/>
          <w:lang w:val="en-GB"/>
        </w:rPr>
        <w:t>Hannawald</w:t>
      </w:r>
      <w:proofErr w:type="spellEnd"/>
      <w:r w:rsidRPr="00214028">
        <w:rPr>
          <w:rFonts w:asciiTheme="minorBidi" w:hAnsiTheme="minorBidi"/>
          <w:bCs/>
          <w:lang w:val="en-GB"/>
        </w:rPr>
        <w:t xml:space="preserve"> Plastik and </w:t>
      </w:r>
      <w:proofErr w:type="spellStart"/>
      <w:r w:rsidRPr="00214028">
        <w:rPr>
          <w:rFonts w:asciiTheme="minorBidi" w:hAnsiTheme="minorBidi"/>
          <w:bCs/>
          <w:lang w:val="en-GB"/>
        </w:rPr>
        <w:t>plastship</w:t>
      </w:r>
      <w:proofErr w:type="spellEnd"/>
      <w:r w:rsidRPr="00214028">
        <w:rPr>
          <w:rFonts w:asciiTheme="minorBidi" w:hAnsiTheme="minorBidi"/>
          <w:bCs/>
          <w:lang w:val="en-GB"/>
        </w:rPr>
        <w:t>, RIGK complements its take-back systems with modules for operational implementation. These include sorting and processing of commercial plastic waste streams, transparent material management, and the marketing of recycled plastics. In addition, RIGK supports industrial and commercial customers with solutions for in-house waste management and material flow management.</w:t>
      </w:r>
    </w:p>
    <w:p w14:paraId="76FD24F7" w14:textId="0178F06B" w:rsidR="00214028" w:rsidRPr="00214028" w:rsidRDefault="00124CDC" w:rsidP="00214028">
      <w:pPr>
        <w:spacing w:after="0" w:line="274" w:lineRule="auto"/>
        <w:jc w:val="both"/>
        <w:rPr>
          <w:rFonts w:asciiTheme="minorBidi" w:hAnsiTheme="minorBidi"/>
          <w:b/>
          <w:bCs/>
          <w:lang w:val="en-GB"/>
        </w:rPr>
      </w:pPr>
      <w:r w:rsidRPr="00124CDC">
        <w:rPr>
          <w:rFonts w:asciiTheme="minorBidi" w:hAnsiTheme="minorBidi"/>
          <w:b/>
          <w:bCs/>
          <w:lang w:val="en-GB"/>
        </w:rPr>
        <w:t>PPWR: assessing requirements – structuring implementation</w:t>
      </w:r>
    </w:p>
    <w:p w14:paraId="6880093F" w14:textId="4366DBDC" w:rsidR="00214028" w:rsidRPr="00214028" w:rsidRDefault="00124CDC" w:rsidP="00124CDC">
      <w:pPr>
        <w:spacing w:after="240"/>
        <w:jc w:val="both"/>
        <w:rPr>
          <w:rFonts w:asciiTheme="minorBidi" w:hAnsiTheme="minorBidi"/>
          <w:bCs/>
          <w:lang w:val="en-GB"/>
        </w:rPr>
      </w:pPr>
      <w:r w:rsidRPr="00124CDC">
        <w:rPr>
          <w:rFonts w:asciiTheme="minorBidi" w:hAnsiTheme="minorBidi"/>
          <w:bCs/>
          <w:lang w:val="en-GB"/>
        </w:rPr>
        <w:t xml:space="preserve">With EU requirements continuing to increase, practical </w:t>
      </w:r>
      <w:proofErr w:type="spellStart"/>
      <w:r w:rsidRPr="00124CDC">
        <w:rPr>
          <w:rFonts w:asciiTheme="minorBidi" w:hAnsiTheme="minorBidi"/>
          <w:bCs/>
          <w:lang w:val="en-GB"/>
        </w:rPr>
        <w:t>implementability</w:t>
      </w:r>
      <w:proofErr w:type="spellEnd"/>
      <w:r w:rsidRPr="00124CDC">
        <w:rPr>
          <w:rFonts w:asciiTheme="minorBidi" w:hAnsiTheme="minorBidi"/>
          <w:bCs/>
          <w:lang w:val="en-GB"/>
        </w:rPr>
        <w:t xml:space="preserve"> is moving further into focus. As a consulting company, PACKLIANCE supports businesses in implementing obligations arising from the PPWR</w:t>
      </w:r>
      <w:r w:rsidR="00214028" w:rsidRPr="00214028">
        <w:rPr>
          <w:rFonts w:asciiTheme="minorBidi" w:hAnsiTheme="minorBidi"/>
          <w:bCs/>
          <w:lang w:val="en-GB"/>
        </w:rPr>
        <w:t>.</w:t>
      </w:r>
    </w:p>
    <w:p w14:paraId="12EF96EC" w14:textId="77777777" w:rsidR="00214028" w:rsidRPr="00214028" w:rsidRDefault="00214028" w:rsidP="00214028">
      <w:pPr>
        <w:spacing w:after="0" w:line="274" w:lineRule="auto"/>
        <w:jc w:val="both"/>
        <w:rPr>
          <w:rFonts w:asciiTheme="minorBidi" w:hAnsiTheme="minorBidi"/>
          <w:b/>
          <w:bCs/>
          <w:lang w:val="en-GB"/>
        </w:rPr>
      </w:pPr>
      <w:proofErr w:type="spellStart"/>
      <w:r w:rsidRPr="00214028">
        <w:rPr>
          <w:rFonts w:asciiTheme="minorBidi" w:hAnsiTheme="minorBidi"/>
          <w:b/>
          <w:bCs/>
          <w:lang w:val="en-GB"/>
        </w:rPr>
        <w:t>PlastCert</w:t>
      </w:r>
      <w:proofErr w:type="spellEnd"/>
      <w:r w:rsidRPr="00214028">
        <w:rPr>
          <w:rFonts w:asciiTheme="minorBidi" w:hAnsiTheme="minorBidi"/>
          <w:b/>
          <w:bCs/>
          <w:lang w:val="en-GB"/>
        </w:rPr>
        <w:t>: Certification and material transparency</w:t>
      </w:r>
    </w:p>
    <w:p w14:paraId="0C7D97D5" w14:textId="17A96F43" w:rsidR="00214028" w:rsidRPr="00214028" w:rsidRDefault="00124CDC" w:rsidP="00214028">
      <w:pPr>
        <w:spacing w:after="240" w:line="274" w:lineRule="auto"/>
        <w:jc w:val="both"/>
        <w:rPr>
          <w:rFonts w:asciiTheme="minorBidi" w:hAnsiTheme="minorBidi"/>
          <w:bCs/>
          <w:lang w:val="en-GB"/>
        </w:rPr>
      </w:pPr>
      <w:r w:rsidRPr="00124CDC">
        <w:rPr>
          <w:rFonts w:asciiTheme="minorBidi" w:hAnsiTheme="minorBidi"/>
          <w:bCs/>
          <w:lang w:val="en-GB"/>
        </w:rPr>
        <w:t xml:space="preserve">The </w:t>
      </w:r>
      <w:proofErr w:type="spellStart"/>
      <w:r w:rsidRPr="00124CDC">
        <w:rPr>
          <w:rFonts w:asciiTheme="minorBidi" w:hAnsiTheme="minorBidi"/>
          <w:bCs/>
          <w:lang w:val="en-GB"/>
        </w:rPr>
        <w:t>PlastCert</w:t>
      </w:r>
      <w:proofErr w:type="spellEnd"/>
      <w:r w:rsidRPr="00124CDC">
        <w:rPr>
          <w:rFonts w:asciiTheme="minorBidi" w:hAnsiTheme="minorBidi"/>
          <w:bCs/>
          <w:lang w:val="en-GB"/>
        </w:rPr>
        <w:t xml:space="preserve"> unit provides recognised certifications, including </w:t>
      </w:r>
      <w:proofErr w:type="spellStart"/>
      <w:r w:rsidRPr="00124CDC">
        <w:rPr>
          <w:rFonts w:asciiTheme="minorBidi" w:hAnsiTheme="minorBidi"/>
          <w:bCs/>
          <w:lang w:val="en-GB"/>
        </w:rPr>
        <w:t>RecyClass</w:t>
      </w:r>
      <w:proofErr w:type="spellEnd"/>
      <w:r w:rsidRPr="00124CDC">
        <w:rPr>
          <w:rFonts w:asciiTheme="minorBidi" w:hAnsiTheme="minorBidi"/>
          <w:bCs/>
          <w:lang w:val="en-GB"/>
        </w:rPr>
        <w:t xml:space="preserve"> Recycling Process and Recycled Plastic Traceability, as a basis for transparency across the supply chain and robust evidence</w:t>
      </w:r>
      <w:r w:rsidR="00214028" w:rsidRPr="00214028">
        <w:rPr>
          <w:rFonts w:asciiTheme="minorBidi" w:hAnsiTheme="minorBidi"/>
          <w:bCs/>
          <w:lang w:val="en-GB"/>
        </w:rPr>
        <w:t>.</w:t>
      </w:r>
    </w:p>
    <w:p w14:paraId="0913206F" w14:textId="5BC0A18E" w:rsidR="00B63FC9" w:rsidRPr="00214028" w:rsidRDefault="00B63FC9" w:rsidP="00B63FC9">
      <w:pPr>
        <w:spacing w:after="240" w:line="274" w:lineRule="auto"/>
        <w:jc w:val="both"/>
        <w:rPr>
          <w:rFonts w:asciiTheme="minorBidi" w:hAnsiTheme="minorBidi"/>
          <w:bCs/>
          <w:lang w:val="en-GB"/>
        </w:rPr>
      </w:pPr>
    </w:p>
    <w:p w14:paraId="558543E5" w14:textId="3BD56EEF" w:rsidR="00715956" w:rsidRPr="00ED60F0" w:rsidRDefault="00214028" w:rsidP="00ED4B7E">
      <w:pPr>
        <w:spacing w:after="240" w:line="274" w:lineRule="auto"/>
        <w:jc w:val="both"/>
        <w:rPr>
          <w:rFonts w:asciiTheme="minorBidi" w:hAnsiTheme="minorBidi"/>
        </w:rPr>
      </w:pPr>
      <w:r w:rsidRPr="00214028">
        <w:rPr>
          <w:rFonts w:asciiTheme="minorBidi" w:hAnsiTheme="minorBidi"/>
        </w:rPr>
        <w:t xml:space="preserve">Furter </w:t>
      </w:r>
      <w:proofErr w:type="spellStart"/>
      <w:r w:rsidRPr="00214028">
        <w:rPr>
          <w:rFonts w:asciiTheme="minorBidi" w:hAnsiTheme="minorBidi"/>
        </w:rPr>
        <w:t>information</w:t>
      </w:r>
      <w:proofErr w:type="spellEnd"/>
      <w:r w:rsidR="00715956" w:rsidRPr="00715956">
        <w:rPr>
          <w:rFonts w:asciiTheme="minorBidi" w:hAnsiTheme="minorBidi"/>
        </w:rPr>
        <w:t xml:space="preserve">: </w:t>
      </w:r>
    </w:p>
    <w:tbl>
      <w:tblPr>
        <w:tblW w:w="0" w:type="auto"/>
        <w:tblLook w:val="04A0" w:firstRow="1" w:lastRow="0" w:firstColumn="1" w:lastColumn="0" w:noHBand="0" w:noVBand="1"/>
      </w:tblPr>
      <w:tblGrid>
        <w:gridCol w:w="4361"/>
        <w:gridCol w:w="4678"/>
      </w:tblGrid>
      <w:tr w:rsidR="00303F1C" w:rsidRPr="009A5298" w14:paraId="5F82D3B5" w14:textId="77777777" w:rsidTr="006248E1">
        <w:tc>
          <w:tcPr>
            <w:tcW w:w="4361" w:type="dxa"/>
          </w:tcPr>
          <w:p w14:paraId="123CAD50" w14:textId="77777777" w:rsidR="00303F1C" w:rsidRPr="001E063A" w:rsidRDefault="00303F1C" w:rsidP="00ED4B7E">
            <w:pPr>
              <w:tabs>
                <w:tab w:val="left" w:pos="7020"/>
                <w:tab w:val="right" w:pos="8789"/>
              </w:tabs>
              <w:suppressAutoHyphens/>
              <w:spacing w:after="0" w:line="240" w:lineRule="auto"/>
              <w:rPr>
                <w:rFonts w:ascii="Arial" w:eastAsia="Times New Roman" w:hAnsi="Arial" w:cs="Arial"/>
                <w:kern w:val="0"/>
                <w:sz w:val="22"/>
                <w:szCs w:val="22"/>
                <w:u w:val="single"/>
                <w14:ligatures w14:val="none"/>
              </w:rPr>
            </w:pPr>
            <w:r w:rsidRPr="001E063A">
              <w:rPr>
                <w:rFonts w:ascii="Arial" w:eastAsia="Times New Roman" w:hAnsi="Arial" w:cs="Arial"/>
                <w:kern w:val="0"/>
                <w:sz w:val="22"/>
                <w:szCs w:val="22"/>
                <w:u w:val="single"/>
                <w14:ligatures w14:val="none"/>
              </w:rPr>
              <w:t>RIGK GmbH</w:t>
            </w:r>
          </w:p>
          <w:p w14:paraId="11C221B4" w14:textId="77777777" w:rsidR="00214028" w:rsidRPr="00214028" w:rsidRDefault="00214028" w:rsidP="00214028">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214028">
              <w:rPr>
                <w:rFonts w:ascii="Arial" w:eastAsia="Times New Roman" w:hAnsi="Arial" w:cs="Arial"/>
                <w:kern w:val="0"/>
                <w:sz w:val="22"/>
                <w:szCs w:val="22"/>
                <w14:ligatures w14:val="none"/>
              </w:rPr>
              <w:t xml:space="preserve">Jan Bauer (Managing </w:t>
            </w:r>
            <w:proofErr w:type="spellStart"/>
            <w:r w:rsidRPr="00214028">
              <w:rPr>
                <w:rFonts w:ascii="Arial" w:eastAsia="Times New Roman" w:hAnsi="Arial" w:cs="Arial"/>
                <w:kern w:val="0"/>
                <w:sz w:val="22"/>
                <w:szCs w:val="22"/>
                <w14:ligatures w14:val="none"/>
              </w:rPr>
              <w:t>Director</w:t>
            </w:r>
            <w:proofErr w:type="spellEnd"/>
            <w:r w:rsidRPr="00214028">
              <w:rPr>
                <w:rFonts w:ascii="Arial" w:eastAsia="Times New Roman" w:hAnsi="Arial" w:cs="Arial"/>
                <w:kern w:val="0"/>
                <w:sz w:val="22"/>
                <w:szCs w:val="22"/>
                <w14:ligatures w14:val="none"/>
              </w:rPr>
              <w:t>)</w:t>
            </w:r>
          </w:p>
          <w:p w14:paraId="5F93AD50" w14:textId="77777777" w:rsidR="00214028" w:rsidRPr="00214028" w:rsidRDefault="00214028" w:rsidP="00214028">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214028">
              <w:rPr>
                <w:rFonts w:ascii="Arial" w:eastAsia="Times New Roman" w:hAnsi="Arial" w:cs="Arial"/>
                <w:kern w:val="0"/>
                <w:sz w:val="22"/>
                <w:szCs w:val="22"/>
                <w14:ligatures w14:val="none"/>
              </w:rPr>
              <w:t>Friedrichstr. 6</w:t>
            </w:r>
          </w:p>
          <w:p w14:paraId="33F7598C" w14:textId="4876D926" w:rsidR="00303F1C" w:rsidRPr="00ED60F0" w:rsidRDefault="00214028" w:rsidP="00214028">
            <w:pPr>
              <w:tabs>
                <w:tab w:val="left" w:pos="7020"/>
                <w:tab w:val="right" w:pos="8789"/>
              </w:tabs>
              <w:suppressAutoHyphens/>
              <w:spacing w:after="0" w:line="240" w:lineRule="auto"/>
              <w:rPr>
                <w:rFonts w:ascii="Arial" w:eastAsia="Times New Roman" w:hAnsi="Arial" w:cs="Arial"/>
                <w:kern w:val="0"/>
                <w:sz w:val="22"/>
                <w:szCs w:val="22"/>
                <w14:ligatures w14:val="none"/>
              </w:rPr>
            </w:pPr>
            <w:r w:rsidRPr="00214028">
              <w:rPr>
                <w:rFonts w:ascii="Arial" w:eastAsia="Times New Roman" w:hAnsi="Arial" w:cs="Arial"/>
                <w:kern w:val="0"/>
                <w:sz w:val="22"/>
                <w:szCs w:val="22"/>
                <w14:ligatures w14:val="none"/>
              </w:rPr>
              <w:t>65185 Wiesbaden (Germany)</w:t>
            </w:r>
          </w:p>
          <w:p w14:paraId="33332CC6" w14:textId="7882EF95" w:rsidR="00303F1C" w:rsidRPr="00ED60F0" w:rsidRDefault="00214028" w:rsidP="00ED4B7E">
            <w:pPr>
              <w:tabs>
                <w:tab w:val="left" w:pos="7020"/>
                <w:tab w:val="right" w:pos="8789"/>
              </w:tabs>
              <w:suppressAutoHyphens/>
              <w:spacing w:after="0" w:line="240" w:lineRule="auto"/>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Phone</w:t>
            </w:r>
            <w:r w:rsidR="00303F1C" w:rsidRPr="00ED60F0">
              <w:rPr>
                <w:rFonts w:ascii="Arial" w:eastAsia="Times New Roman" w:hAnsi="Arial" w:cs="Arial"/>
                <w:kern w:val="0"/>
                <w:sz w:val="22"/>
                <w:szCs w:val="22"/>
                <w14:ligatures w14:val="none"/>
              </w:rPr>
              <w:t>: +49 (0) 6 11/ 30 86 00-</w:t>
            </w:r>
            <w:r w:rsidR="0062528A">
              <w:rPr>
                <w:rFonts w:ascii="Arial" w:eastAsia="Times New Roman" w:hAnsi="Arial" w:cs="Arial"/>
                <w:kern w:val="0"/>
                <w:sz w:val="22"/>
                <w:szCs w:val="22"/>
                <w14:ligatures w14:val="none"/>
              </w:rPr>
              <w:t>56</w:t>
            </w:r>
          </w:p>
          <w:p w14:paraId="4D496465" w14:textId="3B4098CF" w:rsidR="00D37FA1" w:rsidRPr="00715956" w:rsidRDefault="00715956" w:rsidP="00ED4B7E">
            <w:pPr>
              <w:tabs>
                <w:tab w:val="left" w:pos="7020"/>
                <w:tab w:val="right" w:pos="8789"/>
              </w:tabs>
              <w:suppressAutoHyphens/>
              <w:spacing w:after="0" w:line="240" w:lineRule="auto"/>
            </w:pPr>
            <w:hyperlink r:id="rId10" w:history="1">
              <w:r w:rsidRPr="002133AE">
                <w:rPr>
                  <w:rStyle w:val="Hyperlink"/>
                </w:rPr>
                <w:t>bauer@rigk.de</w:t>
              </w:r>
            </w:hyperlink>
            <w:r w:rsidR="00303F1C" w:rsidRPr="00ED60F0">
              <w:rPr>
                <w:rFonts w:ascii="Arial" w:eastAsia="Times New Roman" w:hAnsi="Arial" w:cs="Arial"/>
                <w:kern w:val="0"/>
                <w:sz w:val="22"/>
                <w:szCs w:val="22"/>
                <w14:ligatures w14:val="none"/>
              </w:rPr>
              <w:t xml:space="preserve">; </w:t>
            </w:r>
            <w:hyperlink r:id="rId11" w:history="1">
              <w:r w:rsidR="00214028">
                <w:rPr>
                  <w:rFonts w:ascii="Arial" w:eastAsia="Times New Roman" w:hAnsi="Arial" w:cs="Arial"/>
                  <w:color w:val="0000FF"/>
                  <w:kern w:val="0"/>
                  <w:sz w:val="22"/>
                  <w:szCs w:val="22"/>
                  <w:u w:val="single"/>
                  <w14:ligatures w14:val="none"/>
                </w:rPr>
                <w:t>http://www.rigk.de/en/</w:t>
              </w:r>
            </w:hyperlink>
          </w:p>
        </w:tc>
        <w:tc>
          <w:tcPr>
            <w:tcW w:w="4678" w:type="dxa"/>
          </w:tcPr>
          <w:p w14:paraId="3E9B0ADF" w14:textId="77777777" w:rsidR="00214028" w:rsidRPr="00214028" w:rsidRDefault="00214028" w:rsidP="00214028">
            <w:pPr>
              <w:tabs>
                <w:tab w:val="left" w:pos="7020"/>
                <w:tab w:val="right" w:pos="8789"/>
              </w:tabs>
              <w:suppressAutoHyphens/>
              <w:spacing w:after="0" w:line="240" w:lineRule="auto"/>
              <w:rPr>
                <w:rFonts w:ascii="Arial" w:eastAsia="Times New Roman" w:hAnsi="Arial" w:cs="Arial"/>
                <w:kern w:val="0"/>
                <w:sz w:val="22"/>
                <w:szCs w:val="22"/>
                <w:u w:val="single"/>
                <w:lang w:val="en-GB"/>
                <w14:ligatures w14:val="none"/>
              </w:rPr>
            </w:pPr>
            <w:r w:rsidRPr="00214028">
              <w:rPr>
                <w:rFonts w:ascii="Arial" w:eastAsia="Times New Roman" w:hAnsi="Arial" w:cs="Arial"/>
                <w:kern w:val="0"/>
                <w:sz w:val="22"/>
                <w:szCs w:val="22"/>
                <w:u w:val="single"/>
                <w:lang w:val="en-GB"/>
                <w14:ligatures w14:val="none"/>
              </w:rPr>
              <w:t>Editorial enquiries, review copies:</w:t>
            </w:r>
          </w:p>
          <w:p w14:paraId="5CFCEEF1" w14:textId="77777777" w:rsidR="00214028" w:rsidRPr="00214028" w:rsidRDefault="00214028" w:rsidP="00214028">
            <w:pPr>
              <w:tabs>
                <w:tab w:val="left" w:pos="7020"/>
                <w:tab w:val="right" w:pos="8789"/>
              </w:tabs>
              <w:suppressAutoHyphens/>
              <w:spacing w:after="0" w:line="240" w:lineRule="auto"/>
              <w:rPr>
                <w:rFonts w:ascii="Arial" w:eastAsia="Times New Roman" w:hAnsi="Arial" w:cs="Arial"/>
                <w:kern w:val="0"/>
                <w:sz w:val="22"/>
                <w:szCs w:val="22"/>
                <w:lang w:val="sv-SE"/>
                <w14:ligatures w14:val="none"/>
              </w:rPr>
            </w:pPr>
            <w:r w:rsidRPr="00214028">
              <w:rPr>
                <w:rFonts w:ascii="Arial" w:eastAsia="Times New Roman" w:hAnsi="Arial" w:cs="Arial"/>
                <w:kern w:val="0"/>
                <w:sz w:val="22"/>
                <w:szCs w:val="22"/>
                <w:lang w:val="en-GB"/>
                <w14:ligatures w14:val="none"/>
              </w:rPr>
              <w:t xml:space="preserve">Konsens PR GmbH &amp; Co. </w:t>
            </w:r>
            <w:r w:rsidRPr="00214028">
              <w:rPr>
                <w:rFonts w:ascii="Arial" w:eastAsia="Times New Roman" w:hAnsi="Arial" w:cs="Arial"/>
                <w:kern w:val="0"/>
                <w:sz w:val="22"/>
                <w:szCs w:val="22"/>
                <w:lang w:val="sv-SE"/>
                <w14:ligatures w14:val="none"/>
              </w:rPr>
              <w:t>KG</w:t>
            </w:r>
          </w:p>
          <w:p w14:paraId="6E677CE6" w14:textId="77777777" w:rsidR="00214028" w:rsidRPr="00214028" w:rsidRDefault="00214028" w:rsidP="00214028">
            <w:pPr>
              <w:tabs>
                <w:tab w:val="left" w:pos="7020"/>
                <w:tab w:val="right" w:pos="8789"/>
              </w:tabs>
              <w:suppressAutoHyphens/>
              <w:spacing w:after="0" w:line="240" w:lineRule="auto"/>
              <w:rPr>
                <w:rFonts w:ascii="Arial" w:eastAsia="Times New Roman" w:hAnsi="Arial" w:cs="Arial"/>
                <w:kern w:val="0"/>
                <w:sz w:val="22"/>
                <w:szCs w:val="22"/>
                <w:lang w:val="sv-SE"/>
                <w14:ligatures w14:val="none"/>
              </w:rPr>
            </w:pPr>
            <w:proofErr w:type="gramStart"/>
            <w:r w:rsidRPr="00214028">
              <w:rPr>
                <w:rFonts w:ascii="Arial" w:eastAsia="Times New Roman" w:hAnsi="Arial" w:cs="Arial"/>
                <w:kern w:val="0"/>
                <w:sz w:val="22"/>
                <w:szCs w:val="22"/>
                <w:lang w:val="sv-SE"/>
                <w14:ligatures w14:val="none"/>
              </w:rPr>
              <w:t>Dr.-</w:t>
            </w:r>
            <w:proofErr w:type="gramEnd"/>
            <w:r w:rsidRPr="00214028">
              <w:rPr>
                <w:rFonts w:ascii="Arial" w:eastAsia="Times New Roman" w:hAnsi="Arial" w:cs="Arial"/>
                <w:kern w:val="0"/>
                <w:sz w:val="22"/>
                <w:szCs w:val="22"/>
                <w:lang w:val="sv-SE"/>
                <w14:ligatures w14:val="none"/>
              </w:rPr>
              <w:t>Ing. Jörg Wolters</w:t>
            </w:r>
          </w:p>
          <w:p w14:paraId="132F6C3C" w14:textId="77777777" w:rsidR="00214028" w:rsidRPr="00214028" w:rsidRDefault="00214028" w:rsidP="00214028">
            <w:pPr>
              <w:tabs>
                <w:tab w:val="left" w:pos="7020"/>
                <w:tab w:val="right" w:pos="8789"/>
              </w:tabs>
              <w:suppressAutoHyphens/>
              <w:spacing w:after="0" w:line="240" w:lineRule="auto"/>
              <w:rPr>
                <w:rFonts w:ascii="Arial" w:eastAsia="Times New Roman" w:hAnsi="Arial" w:cs="Arial"/>
                <w:kern w:val="0"/>
                <w:sz w:val="22"/>
                <w:szCs w:val="22"/>
                <w:lang w:val="sv-SE"/>
                <w14:ligatures w14:val="none"/>
              </w:rPr>
            </w:pPr>
            <w:r w:rsidRPr="00214028">
              <w:rPr>
                <w:rFonts w:ascii="Arial" w:eastAsia="Times New Roman" w:hAnsi="Arial" w:cs="Arial"/>
                <w:kern w:val="0"/>
                <w:sz w:val="22"/>
                <w:szCs w:val="22"/>
                <w:lang w:val="sv-SE"/>
                <w14:ligatures w14:val="none"/>
              </w:rPr>
              <w:t>Hans-</w:t>
            </w:r>
            <w:proofErr w:type="spellStart"/>
            <w:r w:rsidRPr="00214028">
              <w:rPr>
                <w:rFonts w:ascii="Arial" w:eastAsia="Times New Roman" w:hAnsi="Arial" w:cs="Arial"/>
                <w:kern w:val="0"/>
                <w:sz w:val="22"/>
                <w:szCs w:val="22"/>
                <w:lang w:val="sv-SE"/>
                <w14:ligatures w14:val="none"/>
              </w:rPr>
              <w:t>Böckler</w:t>
            </w:r>
            <w:proofErr w:type="spellEnd"/>
            <w:r w:rsidRPr="00214028">
              <w:rPr>
                <w:rFonts w:ascii="Arial" w:eastAsia="Times New Roman" w:hAnsi="Arial" w:cs="Arial"/>
                <w:kern w:val="0"/>
                <w:sz w:val="22"/>
                <w:szCs w:val="22"/>
                <w:lang w:val="sv-SE"/>
                <w14:ligatures w14:val="none"/>
              </w:rPr>
              <w:t>-</w:t>
            </w:r>
            <w:proofErr w:type="spellStart"/>
            <w:r w:rsidRPr="00214028">
              <w:rPr>
                <w:rFonts w:ascii="Arial" w:eastAsia="Times New Roman" w:hAnsi="Arial" w:cs="Arial"/>
                <w:kern w:val="0"/>
                <w:sz w:val="22"/>
                <w:szCs w:val="22"/>
                <w:lang w:val="sv-SE"/>
                <w14:ligatures w14:val="none"/>
              </w:rPr>
              <w:t>Straße</w:t>
            </w:r>
            <w:proofErr w:type="spellEnd"/>
            <w:r w:rsidRPr="00214028">
              <w:rPr>
                <w:rFonts w:ascii="Arial" w:eastAsia="Times New Roman" w:hAnsi="Arial" w:cs="Arial"/>
                <w:kern w:val="0"/>
                <w:sz w:val="22"/>
                <w:szCs w:val="22"/>
                <w:lang w:val="sv-SE"/>
                <w14:ligatures w14:val="none"/>
              </w:rPr>
              <w:t xml:space="preserve"> 20</w:t>
            </w:r>
          </w:p>
          <w:p w14:paraId="3963BAE2" w14:textId="1D57E3D6" w:rsidR="00303F1C" w:rsidRPr="00124CDC" w:rsidRDefault="00214028" w:rsidP="00214028">
            <w:pPr>
              <w:tabs>
                <w:tab w:val="left" w:pos="7020"/>
                <w:tab w:val="right" w:pos="8789"/>
              </w:tabs>
              <w:suppressAutoHyphens/>
              <w:spacing w:after="0" w:line="240" w:lineRule="auto"/>
              <w:rPr>
                <w:rFonts w:ascii="Arial" w:eastAsia="Times New Roman" w:hAnsi="Arial" w:cs="Arial"/>
                <w:kern w:val="0"/>
                <w:sz w:val="22"/>
                <w:szCs w:val="22"/>
                <w:lang w:val="en-GB"/>
                <w14:ligatures w14:val="none"/>
              </w:rPr>
            </w:pPr>
            <w:r w:rsidRPr="00124CDC">
              <w:rPr>
                <w:rFonts w:ascii="Arial" w:eastAsia="Times New Roman" w:hAnsi="Arial" w:cs="Arial"/>
                <w:kern w:val="0"/>
                <w:sz w:val="22"/>
                <w:szCs w:val="22"/>
                <w:lang w:val="en-GB"/>
                <w14:ligatures w14:val="none"/>
              </w:rPr>
              <w:t xml:space="preserve">63811 </w:t>
            </w:r>
            <w:proofErr w:type="spellStart"/>
            <w:r w:rsidRPr="00124CDC">
              <w:rPr>
                <w:rFonts w:ascii="Arial" w:eastAsia="Times New Roman" w:hAnsi="Arial" w:cs="Arial"/>
                <w:kern w:val="0"/>
                <w:sz w:val="22"/>
                <w:szCs w:val="22"/>
                <w:lang w:val="en-GB"/>
                <w14:ligatures w14:val="none"/>
              </w:rPr>
              <w:t>Stockstadt</w:t>
            </w:r>
            <w:proofErr w:type="spellEnd"/>
            <w:r w:rsidRPr="00124CDC">
              <w:rPr>
                <w:rFonts w:ascii="Arial" w:eastAsia="Times New Roman" w:hAnsi="Arial" w:cs="Arial"/>
                <w:kern w:val="0"/>
                <w:sz w:val="22"/>
                <w:szCs w:val="22"/>
                <w:lang w:val="en-GB"/>
                <w14:ligatures w14:val="none"/>
              </w:rPr>
              <w:t xml:space="preserve"> (Germany)</w:t>
            </w:r>
          </w:p>
          <w:p w14:paraId="4205510F" w14:textId="7C36D45C" w:rsidR="00303F1C" w:rsidRPr="00124CDC" w:rsidRDefault="00214028" w:rsidP="00ED4B7E">
            <w:pPr>
              <w:tabs>
                <w:tab w:val="left" w:pos="7020"/>
                <w:tab w:val="right" w:pos="8789"/>
              </w:tabs>
              <w:suppressAutoHyphens/>
              <w:spacing w:after="0" w:line="240" w:lineRule="auto"/>
              <w:rPr>
                <w:rFonts w:ascii="Arial" w:eastAsia="Times New Roman" w:hAnsi="Arial" w:cs="Arial"/>
                <w:kern w:val="0"/>
                <w:sz w:val="22"/>
                <w:szCs w:val="22"/>
                <w:lang w:val="en-GB"/>
                <w14:ligatures w14:val="none"/>
              </w:rPr>
            </w:pPr>
            <w:r w:rsidRPr="00124CDC">
              <w:rPr>
                <w:rFonts w:ascii="Arial" w:eastAsia="Times New Roman" w:hAnsi="Arial" w:cs="Arial"/>
                <w:kern w:val="0"/>
                <w:sz w:val="22"/>
                <w:szCs w:val="22"/>
                <w:lang w:val="en-GB"/>
                <w14:ligatures w14:val="none"/>
              </w:rPr>
              <w:t>Phone</w:t>
            </w:r>
            <w:r w:rsidR="00303F1C" w:rsidRPr="00124CDC">
              <w:rPr>
                <w:rFonts w:ascii="Arial" w:eastAsia="Times New Roman" w:hAnsi="Arial" w:cs="Arial"/>
                <w:kern w:val="0"/>
                <w:sz w:val="22"/>
                <w:szCs w:val="22"/>
                <w:lang w:val="en-GB"/>
                <w14:ligatures w14:val="none"/>
              </w:rPr>
              <w:t>: +49 (0) 60 27/99005-13</w:t>
            </w:r>
          </w:p>
          <w:p w14:paraId="610387EF" w14:textId="61EA88E3" w:rsidR="00D37FA1" w:rsidRPr="00124CDC" w:rsidRDefault="00303F1C" w:rsidP="00ED4B7E">
            <w:pPr>
              <w:tabs>
                <w:tab w:val="left" w:pos="7020"/>
                <w:tab w:val="right" w:pos="8789"/>
              </w:tabs>
              <w:suppressAutoHyphens/>
              <w:spacing w:after="0" w:line="240" w:lineRule="auto"/>
              <w:rPr>
                <w:rFonts w:ascii="Arial" w:eastAsia="Times New Roman" w:hAnsi="Arial" w:cs="Arial"/>
                <w:kern w:val="0"/>
                <w:sz w:val="22"/>
                <w:szCs w:val="22"/>
                <w:u w:val="single"/>
                <w:lang w:val="en-GB"/>
                <w14:ligatures w14:val="none"/>
              </w:rPr>
            </w:pPr>
            <w:hyperlink r:id="rId12" w:history="1">
              <w:r w:rsidRPr="00124CDC">
                <w:rPr>
                  <w:rFonts w:ascii="Arial" w:eastAsia="Times New Roman" w:hAnsi="Arial" w:cs="Arial"/>
                  <w:color w:val="0000FF"/>
                  <w:kern w:val="0"/>
                  <w:sz w:val="22"/>
                  <w:szCs w:val="22"/>
                  <w:u w:val="single"/>
                  <w:lang w:val="en-GB"/>
                  <w14:ligatures w14:val="none"/>
                </w:rPr>
                <w:t>mail@konsens.de</w:t>
              </w:r>
            </w:hyperlink>
            <w:r w:rsidRPr="00124CDC">
              <w:rPr>
                <w:rFonts w:ascii="Arial" w:eastAsia="Times New Roman" w:hAnsi="Arial" w:cs="Arial"/>
                <w:kern w:val="0"/>
                <w:sz w:val="22"/>
                <w:szCs w:val="22"/>
                <w:lang w:val="en-GB"/>
                <w14:ligatures w14:val="none"/>
              </w:rPr>
              <w:t xml:space="preserve">; </w:t>
            </w:r>
            <w:hyperlink r:id="rId13" w:history="1">
              <w:r w:rsidR="00D37FA1" w:rsidRPr="00124CDC">
                <w:rPr>
                  <w:color w:val="0000FF"/>
                  <w:u w:val="single"/>
                  <w:lang w:val="en-GB"/>
                </w:rPr>
                <w:t>www.konsens.de</w:t>
              </w:r>
            </w:hyperlink>
          </w:p>
        </w:tc>
      </w:tr>
    </w:tbl>
    <w:p w14:paraId="6BB58F81" w14:textId="79E56D44" w:rsidR="00303F1C" w:rsidRPr="00214028" w:rsidRDefault="00214028" w:rsidP="00ED4B7E">
      <w:pPr>
        <w:shd w:val="clear" w:color="auto" w:fill="DDF3FF"/>
        <w:tabs>
          <w:tab w:val="left" w:pos="7020"/>
          <w:tab w:val="right" w:pos="8789"/>
        </w:tabs>
        <w:suppressAutoHyphens/>
        <w:spacing w:before="360" w:after="0" w:line="240" w:lineRule="auto"/>
        <w:ind w:right="567"/>
        <w:jc w:val="center"/>
        <w:rPr>
          <w:rFonts w:ascii="Arial" w:eastAsia="Times New Roman" w:hAnsi="Arial" w:cs="Arial"/>
          <w:color w:val="000000"/>
          <w:kern w:val="0"/>
          <w:szCs w:val="20"/>
          <w:lang w:val="en-GB"/>
          <w14:ligatures w14:val="none"/>
        </w:rPr>
      </w:pPr>
      <w:r w:rsidRPr="00214028">
        <w:rPr>
          <w:rFonts w:ascii="Arial" w:eastAsia="Times New Roman" w:hAnsi="Arial" w:cs="Arial"/>
          <w:color w:val="000000"/>
          <w:kern w:val="0"/>
          <w:szCs w:val="20"/>
          <w:lang w:val="en-GB"/>
          <w14:ligatures w14:val="none"/>
        </w:rPr>
        <w:t>You can download this press release as a DOC file, along with high-resolution images, from</w:t>
      </w:r>
      <w:r w:rsidR="00303F1C" w:rsidRPr="00214028">
        <w:rPr>
          <w:rFonts w:ascii="Arial" w:eastAsia="Times New Roman" w:hAnsi="Arial" w:cs="Arial"/>
          <w:color w:val="000000"/>
          <w:kern w:val="0"/>
          <w:szCs w:val="20"/>
          <w:lang w:val="en-GB"/>
          <w14:ligatures w14:val="none"/>
        </w:rPr>
        <w:t xml:space="preserve"> </w:t>
      </w:r>
      <w:bookmarkEnd w:id="0"/>
      <w:bookmarkEnd w:id="1"/>
      <w:bookmarkEnd w:id="2"/>
      <w:r w:rsidRPr="00214028">
        <w:rPr>
          <w:rFonts w:ascii="Arial" w:eastAsia="Times New Roman" w:hAnsi="Arial" w:cs="Arial"/>
          <w:color w:val="000000"/>
          <w:kern w:val="0"/>
          <w:szCs w:val="20"/>
          <w:u w:val="single"/>
          <w:lang w:val="en-GB"/>
          <w14:ligatures w14:val="none"/>
        </w:rPr>
        <w:t>www.rigk.de/en/worth-knowing/press</w:t>
      </w:r>
    </w:p>
    <w:sectPr w:rsidR="00303F1C" w:rsidRPr="00214028" w:rsidSect="00B63FC9">
      <w:type w:val="continuous"/>
      <w:pgSz w:w="11906" w:h="16838"/>
      <w:pgMar w:top="1701" w:right="1276" w:bottom="709"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7B979" w14:textId="77777777" w:rsidR="00825DBC" w:rsidRPr="00ED60F0" w:rsidRDefault="00825DBC" w:rsidP="00AF2883">
      <w:pPr>
        <w:spacing w:after="0" w:line="240" w:lineRule="auto"/>
      </w:pPr>
      <w:r w:rsidRPr="00ED60F0">
        <w:separator/>
      </w:r>
    </w:p>
  </w:endnote>
  <w:endnote w:type="continuationSeparator" w:id="0">
    <w:p w14:paraId="2CC3999E" w14:textId="77777777" w:rsidR="00825DBC" w:rsidRPr="00ED60F0" w:rsidRDefault="00825DBC" w:rsidP="00AF2883">
      <w:pPr>
        <w:spacing w:after="0" w:line="240" w:lineRule="auto"/>
      </w:pPr>
      <w:r w:rsidRPr="00ED60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FDIN-Bold">
    <w:altName w:val="Calibri"/>
    <w:panose1 w:val="00000000000000000000"/>
    <w:charset w:val="00"/>
    <w:family w:val="swiss"/>
    <w:notTrueType/>
    <w:pitch w:val="default"/>
    <w:sig w:usb0="00000003" w:usb1="00000000" w:usb2="00000000" w:usb3="00000000" w:csb0="00000001" w:csb1="00000000"/>
  </w:font>
  <w:font w:name="FFDIN-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BAA9B" w14:textId="33AD4793" w:rsidR="00412854" w:rsidRPr="00ED60F0" w:rsidRDefault="00412854" w:rsidP="00412854">
    <w:pPr>
      <w:pStyle w:val="Fuzeile"/>
      <w:tabs>
        <w:tab w:val="clear" w:pos="9072"/>
        <w:tab w:val="right" w:pos="9356"/>
      </w:tabs>
      <w:ind w:left="-567" w:right="-426"/>
      <w:jc w:val="center"/>
      <w:rPr>
        <w:rFonts w:ascii="FFDIN-Regular" w:hAnsi="FFDIN-Regular" w:cs="FFDIN-Regular"/>
        <w:color w:val="000000"/>
        <w:sz w:val="14"/>
        <w:szCs w:val="14"/>
        <w:lang w:bidi="he-IL"/>
      </w:rPr>
    </w:pPr>
    <w:r w:rsidRPr="00ED60F0">
      <w:rPr>
        <w:rFonts w:ascii="FFDIN-Bold" w:hAnsi="FFDIN-Bold" w:cs="FFDIN-Bold"/>
        <w:b/>
        <w:bCs/>
        <w:color w:val="008DFF"/>
        <w:sz w:val="14"/>
        <w:szCs w:val="14"/>
        <w:lang w:bidi="he-IL"/>
      </w:rPr>
      <w:t xml:space="preserve">RIGK GmbH </w:t>
    </w:r>
    <w:r w:rsidRPr="00ED60F0">
      <w:rPr>
        <w:rFonts w:ascii="FFDIN-Regular" w:hAnsi="FFDIN-Regular" w:cs="FFDIN-Regular"/>
        <w:color w:val="008DFF"/>
        <w:sz w:val="14"/>
        <w:szCs w:val="14"/>
        <w:lang w:bidi="he-IL"/>
      </w:rPr>
      <w:t xml:space="preserve">| </w:t>
    </w:r>
    <w:r w:rsidRPr="00ED60F0">
      <w:rPr>
        <w:rFonts w:ascii="FFDIN-Regular" w:hAnsi="FFDIN-Regular" w:cs="FFDIN-Regular"/>
        <w:color w:val="000000"/>
        <w:sz w:val="14"/>
        <w:szCs w:val="14"/>
        <w:lang w:bidi="he-IL"/>
      </w:rPr>
      <w:t xml:space="preserve">Friedrichstraße 6 </w:t>
    </w:r>
    <w:r w:rsidRPr="00ED60F0">
      <w:rPr>
        <w:rFonts w:ascii="FFDIN-Regular" w:hAnsi="FFDIN-Regular" w:cs="FFDIN-Regular"/>
        <w:color w:val="008DFF"/>
        <w:sz w:val="14"/>
        <w:szCs w:val="14"/>
        <w:lang w:bidi="he-IL"/>
      </w:rPr>
      <w:t xml:space="preserve">| </w:t>
    </w:r>
    <w:r w:rsidRPr="00ED60F0">
      <w:rPr>
        <w:rFonts w:ascii="FFDIN-Regular" w:hAnsi="FFDIN-Regular" w:cs="FFDIN-Regular"/>
        <w:color w:val="000000"/>
        <w:sz w:val="14"/>
        <w:szCs w:val="14"/>
        <w:lang w:bidi="he-IL"/>
      </w:rPr>
      <w:t xml:space="preserve">65185 Wiesbaden (Germany) </w:t>
    </w:r>
    <w:r w:rsidRPr="00ED60F0">
      <w:rPr>
        <w:rFonts w:ascii="FFDIN-Regular" w:hAnsi="FFDIN-Regular" w:cs="FFDIN-Regular"/>
        <w:color w:val="008DFF"/>
        <w:sz w:val="14"/>
        <w:szCs w:val="14"/>
        <w:lang w:bidi="he-IL"/>
      </w:rPr>
      <w:t xml:space="preserve">|  </w:t>
    </w:r>
    <w:hyperlink r:id="rId1" w:history="1">
      <w:r w:rsidR="00214028">
        <w:rPr>
          <w:rStyle w:val="Hyperlink"/>
          <w:rFonts w:ascii="FFDIN-Regular" w:hAnsi="FFDIN-Regular" w:cs="FFDIN-Regular"/>
          <w:sz w:val="14"/>
          <w:szCs w:val="14"/>
          <w:lang w:bidi="he-IL"/>
        </w:rPr>
        <w:t>https://www.rigk.de/en/</w:t>
      </w:r>
    </w:hyperlink>
  </w:p>
  <w:p w14:paraId="7B9ACDDD" w14:textId="6B02BAFE" w:rsidR="00412854" w:rsidRDefault="00412854" w:rsidP="00412854">
    <w:pPr>
      <w:pStyle w:val="Fuzeile"/>
      <w:tabs>
        <w:tab w:val="clear" w:pos="9072"/>
        <w:tab w:val="right" w:pos="9356"/>
      </w:tabs>
      <w:ind w:left="-567" w:right="-425"/>
      <w:jc w:val="center"/>
      <w:rPr>
        <w:rFonts w:ascii="FFDIN-Regular" w:hAnsi="FFDIN-Regular"/>
        <w:color w:val="000000"/>
        <w:sz w:val="14"/>
      </w:rPr>
    </w:pPr>
    <w:r w:rsidRPr="00ED60F0">
      <w:rPr>
        <w:rFonts w:ascii="FFDIN-Regular" w:hAnsi="FFDIN-Regular"/>
        <w:color w:val="000000"/>
        <w:sz w:val="14"/>
      </w:rPr>
      <w:t xml:space="preserve">- </w:t>
    </w:r>
    <w:r w:rsidR="00214028">
      <w:rPr>
        <w:rFonts w:ascii="FFDIN-Regular" w:hAnsi="FFDIN-Regular"/>
        <w:color w:val="000000"/>
        <w:sz w:val="14"/>
      </w:rPr>
      <w:t>Page</w:t>
    </w:r>
    <w:r w:rsidRPr="00ED60F0">
      <w:rPr>
        <w:rFonts w:ascii="FFDIN-Regular" w:hAnsi="FFDIN-Regular"/>
        <w:color w:val="000000"/>
        <w:sz w:val="14"/>
      </w:rPr>
      <w:t xml:space="preserve"> </w:t>
    </w:r>
    <w:r w:rsidRPr="00ED60F0">
      <w:rPr>
        <w:rFonts w:ascii="FFDIN-Regular" w:hAnsi="FFDIN-Regular"/>
        <w:color w:val="000000"/>
        <w:sz w:val="14"/>
      </w:rPr>
      <w:fldChar w:fldCharType="begin"/>
    </w:r>
    <w:r w:rsidRPr="00ED60F0">
      <w:rPr>
        <w:rFonts w:ascii="FFDIN-Regular" w:hAnsi="FFDIN-Regular"/>
        <w:color w:val="000000"/>
        <w:sz w:val="14"/>
      </w:rPr>
      <w:instrText>PAGE   \* MERGEFORMAT</w:instrText>
    </w:r>
    <w:r w:rsidRPr="00ED60F0">
      <w:rPr>
        <w:rFonts w:ascii="FFDIN-Regular" w:hAnsi="FFDIN-Regular"/>
        <w:color w:val="000000"/>
        <w:sz w:val="14"/>
      </w:rPr>
      <w:fldChar w:fldCharType="separate"/>
    </w:r>
    <w:r w:rsidRPr="00ED60F0">
      <w:rPr>
        <w:rFonts w:ascii="FFDIN-Regular" w:hAnsi="FFDIN-Regular"/>
        <w:color w:val="000000"/>
        <w:sz w:val="14"/>
      </w:rPr>
      <w:t>1</w:t>
    </w:r>
    <w:r w:rsidRPr="00ED60F0">
      <w:rPr>
        <w:rFonts w:ascii="FFDIN-Regular" w:hAnsi="FFDIN-Regular"/>
        <w:color w:val="000000"/>
        <w:sz w:val="14"/>
      </w:rPr>
      <w:fldChar w:fldCharType="end"/>
    </w:r>
    <w:r w:rsidRPr="00ED60F0">
      <w:rPr>
        <w:rFonts w:ascii="FFDIN-Regular" w:hAnsi="FFDIN-Regular"/>
        <w:color w:val="000000"/>
        <w:sz w:val="14"/>
      </w:rPr>
      <w:t xml:space="preserve"> –</w:t>
    </w:r>
  </w:p>
  <w:p w14:paraId="451FE1D7" w14:textId="77777777" w:rsidR="00236DB5" w:rsidRPr="00ED60F0" w:rsidRDefault="00236DB5" w:rsidP="00412854">
    <w:pPr>
      <w:pStyle w:val="Fuzeile"/>
      <w:tabs>
        <w:tab w:val="clear" w:pos="9072"/>
        <w:tab w:val="right" w:pos="9356"/>
      </w:tabs>
      <w:ind w:left="-567" w:right="-425"/>
      <w:jc w:val="center"/>
      <w:rPr>
        <w:rFonts w:ascii="FFDIN-Regular" w:hAnsi="FFDIN-Regular"/>
        <w:color w:val="000000"/>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D45C9" w14:textId="77777777" w:rsidR="00825DBC" w:rsidRPr="00ED60F0" w:rsidRDefault="00825DBC" w:rsidP="00AF2883">
      <w:pPr>
        <w:spacing w:after="0" w:line="240" w:lineRule="auto"/>
      </w:pPr>
      <w:r w:rsidRPr="00ED60F0">
        <w:separator/>
      </w:r>
    </w:p>
  </w:footnote>
  <w:footnote w:type="continuationSeparator" w:id="0">
    <w:p w14:paraId="42D84693" w14:textId="77777777" w:rsidR="00825DBC" w:rsidRPr="00ED60F0" w:rsidRDefault="00825DBC" w:rsidP="00AF2883">
      <w:pPr>
        <w:spacing w:after="0" w:line="240" w:lineRule="auto"/>
      </w:pPr>
      <w:r w:rsidRPr="00ED60F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13FA7" w14:textId="0F608518" w:rsidR="00AF2883" w:rsidRPr="00ED60F0" w:rsidRDefault="00412854">
    <w:pPr>
      <w:pStyle w:val="Kopfzeile"/>
    </w:pPr>
    <w:r w:rsidRPr="00ED60F0">
      <w:rPr>
        <w:noProof/>
      </w:rPr>
      <w:drawing>
        <wp:anchor distT="0" distB="0" distL="114300" distR="114300" simplePos="0" relativeHeight="251659264" behindDoc="0" locked="0" layoutInCell="1" allowOverlap="1" wp14:anchorId="04DE940F" wp14:editId="197325E4">
          <wp:simplePos x="0" y="0"/>
          <wp:positionH relativeFrom="column">
            <wp:posOffset>4982210</wp:posOffset>
          </wp:positionH>
          <wp:positionV relativeFrom="paragraph">
            <wp:posOffset>-243205</wp:posOffset>
          </wp:positionV>
          <wp:extent cx="955040" cy="722630"/>
          <wp:effectExtent l="0" t="0" r="0" b="1270"/>
          <wp:wrapSquare wrapText="bothSides"/>
          <wp:docPr id="532184400" name="Bild 8"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7226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2EC7"/>
    <w:multiLevelType w:val="hybridMultilevel"/>
    <w:tmpl w:val="78E8C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8B5487"/>
    <w:multiLevelType w:val="hybridMultilevel"/>
    <w:tmpl w:val="203C1D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2447DA"/>
    <w:multiLevelType w:val="multilevel"/>
    <w:tmpl w:val="5D285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FE609F"/>
    <w:multiLevelType w:val="hybridMultilevel"/>
    <w:tmpl w:val="8648153C"/>
    <w:lvl w:ilvl="0" w:tplc="BDE44724">
      <w:numFmt w:val="bullet"/>
      <w:lvlText w:val=""/>
      <w:lvlJc w:val="left"/>
      <w:pPr>
        <w:ind w:left="720" w:hanging="360"/>
      </w:pPr>
      <w:rPr>
        <w:rFonts w:ascii="Wingdings" w:eastAsia="Aptos"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24151E8"/>
    <w:multiLevelType w:val="multilevel"/>
    <w:tmpl w:val="1346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3D3239"/>
    <w:multiLevelType w:val="multilevel"/>
    <w:tmpl w:val="CBF40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4313351">
    <w:abstractNumId w:val="2"/>
  </w:num>
  <w:num w:numId="2" w16cid:durableId="844588610">
    <w:abstractNumId w:val="4"/>
  </w:num>
  <w:num w:numId="3" w16cid:durableId="956564591">
    <w:abstractNumId w:val="5"/>
  </w:num>
  <w:num w:numId="4" w16cid:durableId="261306841">
    <w:abstractNumId w:val="3"/>
  </w:num>
  <w:num w:numId="5" w16cid:durableId="1603680332">
    <w:abstractNumId w:val="0"/>
  </w:num>
  <w:num w:numId="6" w16cid:durableId="920286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20F"/>
    <w:rsid w:val="00003DB4"/>
    <w:rsid w:val="00007172"/>
    <w:rsid w:val="00040B8F"/>
    <w:rsid w:val="0005621B"/>
    <w:rsid w:val="000655BF"/>
    <w:rsid w:val="0007378D"/>
    <w:rsid w:val="000818B3"/>
    <w:rsid w:val="000B052B"/>
    <w:rsid w:val="000B2F7C"/>
    <w:rsid w:val="00124CDC"/>
    <w:rsid w:val="0012785C"/>
    <w:rsid w:val="00140F76"/>
    <w:rsid w:val="001560DB"/>
    <w:rsid w:val="001A2EE0"/>
    <w:rsid w:val="001C727F"/>
    <w:rsid w:val="001E063A"/>
    <w:rsid w:val="00204DB8"/>
    <w:rsid w:val="00212001"/>
    <w:rsid w:val="00214028"/>
    <w:rsid w:val="00231E7E"/>
    <w:rsid w:val="00234066"/>
    <w:rsid w:val="00236DB5"/>
    <w:rsid w:val="002411A5"/>
    <w:rsid w:val="00243AD0"/>
    <w:rsid w:val="00250AE3"/>
    <w:rsid w:val="00287D1C"/>
    <w:rsid w:val="00295356"/>
    <w:rsid w:val="002971E2"/>
    <w:rsid w:val="002F12C7"/>
    <w:rsid w:val="002F1A98"/>
    <w:rsid w:val="00303F1C"/>
    <w:rsid w:val="00337B7D"/>
    <w:rsid w:val="003A6806"/>
    <w:rsid w:val="003F54FD"/>
    <w:rsid w:val="00404225"/>
    <w:rsid w:val="004066DF"/>
    <w:rsid w:val="00412854"/>
    <w:rsid w:val="00444D51"/>
    <w:rsid w:val="00460BD4"/>
    <w:rsid w:val="00471B4B"/>
    <w:rsid w:val="00472C57"/>
    <w:rsid w:val="00477FAB"/>
    <w:rsid w:val="004A7B13"/>
    <w:rsid w:val="004C2393"/>
    <w:rsid w:val="004C5ACA"/>
    <w:rsid w:val="004C79FE"/>
    <w:rsid w:val="004D11DC"/>
    <w:rsid w:val="00505353"/>
    <w:rsid w:val="00513AA2"/>
    <w:rsid w:val="0052143A"/>
    <w:rsid w:val="005214F5"/>
    <w:rsid w:val="00564AB6"/>
    <w:rsid w:val="005A0DCC"/>
    <w:rsid w:val="005C796E"/>
    <w:rsid w:val="00607577"/>
    <w:rsid w:val="0062528A"/>
    <w:rsid w:val="006354FB"/>
    <w:rsid w:val="00666566"/>
    <w:rsid w:val="0067610D"/>
    <w:rsid w:val="00682C05"/>
    <w:rsid w:val="00715956"/>
    <w:rsid w:val="00733B01"/>
    <w:rsid w:val="00742322"/>
    <w:rsid w:val="007C720F"/>
    <w:rsid w:val="0081370E"/>
    <w:rsid w:val="00825DBC"/>
    <w:rsid w:val="008569B1"/>
    <w:rsid w:val="00866CCF"/>
    <w:rsid w:val="008679A8"/>
    <w:rsid w:val="00872B60"/>
    <w:rsid w:val="00875C54"/>
    <w:rsid w:val="008C5D29"/>
    <w:rsid w:val="008F3C6C"/>
    <w:rsid w:val="00906ADA"/>
    <w:rsid w:val="0091202A"/>
    <w:rsid w:val="009376B1"/>
    <w:rsid w:val="00952A3A"/>
    <w:rsid w:val="0097776C"/>
    <w:rsid w:val="00993DBD"/>
    <w:rsid w:val="009A5298"/>
    <w:rsid w:val="009B609A"/>
    <w:rsid w:val="009E547C"/>
    <w:rsid w:val="00A02818"/>
    <w:rsid w:val="00A11395"/>
    <w:rsid w:val="00A12611"/>
    <w:rsid w:val="00A22EDE"/>
    <w:rsid w:val="00A74765"/>
    <w:rsid w:val="00AA2328"/>
    <w:rsid w:val="00AA454F"/>
    <w:rsid w:val="00AF2883"/>
    <w:rsid w:val="00B63FC9"/>
    <w:rsid w:val="00B661AE"/>
    <w:rsid w:val="00C10CED"/>
    <w:rsid w:val="00CB7A9F"/>
    <w:rsid w:val="00CD0C3B"/>
    <w:rsid w:val="00D37FA1"/>
    <w:rsid w:val="00D609B2"/>
    <w:rsid w:val="00D62BB0"/>
    <w:rsid w:val="00D6522F"/>
    <w:rsid w:val="00DA69EC"/>
    <w:rsid w:val="00DD4295"/>
    <w:rsid w:val="00DF0E72"/>
    <w:rsid w:val="00E041C0"/>
    <w:rsid w:val="00E347BE"/>
    <w:rsid w:val="00E5153E"/>
    <w:rsid w:val="00E9121D"/>
    <w:rsid w:val="00E9413A"/>
    <w:rsid w:val="00EA1888"/>
    <w:rsid w:val="00EC71F3"/>
    <w:rsid w:val="00ED4B7E"/>
    <w:rsid w:val="00ED60F0"/>
    <w:rsid w:val="00F06FDD"/>
    <w:rsid w:val="00F144DF"/>
    <w:rsid w:val="00F408CC"/>
    <w:rsid w:val="00F75B73"/>
    <w:rsid w:val="00F76442"/>
    <w:rsid w:val="00F80C5D"/>
    <w:rsid w:val="00FB5236"/>
    <w:rsid w:val="00FC045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AD35B"/>
  <w15:chartTrackingRefBased/>
  <w15:docId w15:val="{223F581D-CA59-400F-9A45-5051AC3A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E547C"/>
  </w:style>
  <w:style w:type="paragraph" w:styleId="berschrift1">
    <w:name w:val="heading 1"/>
    <w:basedOn w:val="Standard"/>
    <w:next w:val="Standard"/>
    <w:link w:val="berschrift1Zchn"/>
    <w:uiPriority w:val="9"/>
    <w:qFormat/>
    <w:rsid w:val="007C72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C72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C720F"/>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C720F"/>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C720F"/>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C720F"/>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C720F"/>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C720F"/>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C720F"/>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720F"/>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C720F"/>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C720F"/>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C720F"/>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C720F"/>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C720F"/>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C720F"/>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C720F"/>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C720F"/>
    <w:rPr>
      <w:rFonts w:eastAsiaTheme="majorEastAsia" w:cstheme="majorBidi"/>
      <w:color w:val="272727" w:themeColor="text1" w:themeTint="D8"/>
    </w:rPr>
  </w:style>
  <w:style w:type="paragraph" w:styleId="Titel">
    <w:name w:val="Title"/>
    <w:basedOn w:val="Standard"/>
    <w:next w:val="Standard"/>
    <w:link w:val="TitelZchn"/>
    <w:uiPriority w:val="10"/>
    <w:qFormat/>
    <w:rsid w:val="007C72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C720F"/>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C720F"/>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C720F"/>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C720F"/>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C720F"/>
    <w:rPr>
      <w:i/>
      <w:iCs/>
      <w:color w:val="404040" w:themeColor="text1" w:themeTint="BF"/>
    </w:rPr>
  </w:style>
  <w:style w:type="paragraph" w:styleId="Listenabsatz">
    <w:name w:val="List Paragraph"/>
    <w:basedOn w:val="Standard"/>
    <w:uiPriority w:val="34"/>
    <w:qFormat/>
    <w:rsid w:val="007C720F"/>
    <w:pPr>
      <w:ind w:left="720"/>
      <w:contextualSpacing/>
    </w:pPr>
  </w:style>
  <w:style w:type="character" w:styleId="IntensiveHervorhebung">
    <w:name w:val="Intense Emphasis"/>
    <w:basedOn w:val="Absatz-Standardschriftart"/>
    <w:uiPriority w:val="21"/>
    <w:qFormat/>
    <w:rsid w:val="007C720F"/>
    <w:rPr>
      <w:i/>
      <w:iCs/>
      <w:color w:val="0F4761" w:themeColor="accent1" w:themeShade="BF"/>
    </w:rPr>
  </w:style>
  <w:style w:type="paragraph" w:styleId="IntensivesZitat">
    <w:name w:val="Intense Quote"/>
    <w:basedOn w:val="Standard"/>
    <w:next w:val="Standard"/>
    <w:link w:val="IntensivesZitatZchn"/>
    <w:uiPriority w:val="30"/>
    <w:qFormat/>
    <w:rsid w:val="007C72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C720F"/>
    <w:rPr>
      <w:i/>
      <w:iCs/>
      <w:color w:val="0F4761" w:themeColor="accent1" w:themeShade="BF"/>
    </w:rPr>
  </w:style>
  <w:style w:type="character" w:styleId="IntensiverVerweis">
    <w:name w:val="Intense Reference"/>
    <w:basedOn w:val="Absatz-Standardschriftart"/>
    <w:uiPriority w:val="32"/>
    <w:qFormat/>
    <w:rsid w:val="007C720F"/>
    <w:rPr>
      <w:b/>
      <w:bCs/>
      <w:smallCaps/>
      <w:color w:val="0F4761" w:themeColor="accent1" w:themeShade="BF"/>
      <w:spacing w:val="5"/>
    </w:rPr>
  </w:style>
  <w:style w:type="character" w:styleId="Hyperlink">
    <w:name w:val="Hyperlink"/>
    <w:basedOn w:val="Absatz-Standardschriftart"/>
    <w:uiPriority w:val="99"/>
    <w:unhideWhenUsed/>
    <w:rsid w:val="007C720F"/>
    <w:rPr>
      <w:color w:val="467886" w:themeColor="hyperlink"/>
      <w:u w:val="single"/>
    </w:rPr>
  </w:style>
  <w:style w:type="character" w:styleId="NichtaufgelsteErwhnung">
    <w:name w:val="Unresolved Mention"/>
    <w:basedOn w:val="Absatz-Standardschriftart"/>
    <w:uiPriority w:val="99"/>
    <w:semiHidden/>
    <w:unhideWhenUsed/>
    <w:rsid w:val="007C720F"/>
    <w:rPr>
      <w:color w:val="605E5C"/>
      <w:shd w:val="clear" w:color="auto" w:fill="E1DFDD"/>
    </w:rPr>
  </w:style>
  <w:style w:type="paragraph" w:styleId="StandardWeb">
    <w:name w:val="Normal (Web)"/>
    <w:basedOn w:val="Standard"/>
    <w:uiPriority w:val="99"/>
    <w:semiHidden/>
    <w:unhideWhenUsed/>
    <w:rsid w:val="007C720F"/>
    <w:rPr>
      <w:rFonts w:ascii="Times New Roman" w:hAnsi="Times New Roman" w:cs="Times New Roman"/>
    </w:rPr>
  </w:style>
  <w:style w:type="paragraph" w:styleId="berarbeitung">
    <w:name w:val="Revision"/>
    <w:hidden/>
    <w:uiPriority w:val="99"/>
    <w:semiHidden/>
    <w:rsid w:val="0081370E"/>
    <w:pPr>
      <w:spacing w:after="0" w:line="240" w:lineRule="auto"/>
    </w:pPr>
  </w:style>
  <w:style w:type="paragraph" w:styleId="Kopfzeile">
    <w:name w:val="header"/>
    <w:basedOn w:val="Standard"/>
    <w:link w:val="KopfzeileZchn"/>
    <w:uiPriority w:val="99"/>
    <w:unhideWhenUsed/>
    <w:rsid w:val="00AF28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2883"/>
  </w:style>
  <w:style w:type="paragraph" w:styleId="Fuzeile">
    <w:name w:val="footer"/>
    <w:basedOn w:val="Standard"/>
    <w:link w:val="FuzeileZchn"/>
    <w:uiPriority w:val="99"/>
    <w:unhideWhenUsed/>
    <w:rsid w:val="00AF28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2883"/>
  </w:style>
  <w:style w:type="character" w:styleId="BesuchterLink">
    <w:name w:val="FollowedHyperlink"/>
    <w:basedOn w:val="Absatz-Standardschriftart"/>
    <w:uiPriority w:val="99"/>
    <w:semiHidden/>
    <w:unhideWhenUsed/>
    <w:rsid w:val="0005621B"/>
    <w:rPr>
      <w:color w:val="96607D" w:themeColor="followedHyperlink"/>
      <w:u w:val="single"/>
    </w:rPr>
  </w:style>
  <w:style w:type="table" w:styleId="Tabellenraster">
    <w:name w:val="Table Grid"/>
    <w:basedOn w:val="NormaleTabelle"/>
    <w:uiPriority w:val="39"/>
    <w:rsid w:val="00856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E041C0"/>
    <w:rPr>
      <w:sz w:val="16"/>
      <w:szCs w:val="16"/>
    </w:rPr>
  </w:style>
  <w:style w:type="paragraph" w:styleId="Kommentartext">
    <w:name w:val="annotation text"/>
    <w:basedOn w:val="Standard"/>
    <w:link w:val="KommentartextZchn"/>
    <w:uiPriority w:val="99"/>
    <w:unhideWhenUsed/>
    <w:rsid w:val="00E041C0"/>
    <w:pPr>
      <w:spacing w:line="240" w:lineRule="auto"/>
    </w:pPr>
    <w:rPr>
      <w:sz w:val="20"/>
      <w:szCs w:val="20"/>
    </w:rPr>
  </w:style>
  <w:style w:type="character" w:customStyle="1" w:styleId="KommentartextZchn">
    <w:name w:val="Kommentartext Zchn"/>
    <w:basedOn w:val="Absatz-Standardschriftart"/>
    <w:link w:val="Kommentartext"/>
    <w:uiPriority w:val="99"/>
    <w:rsid w:val="00E041C0"/>
    <w:rPr>
      <w:sz w:val="20"/>
      <w:szCs w:val="20"/>
    </w:rPr>
  </w:style>
  <w:style w:type="paragraph" w:styleId="Kommentarthema">
    <w:name w:val="annotation subject"/>
    <w:basedOn w:val="Kommentartext"/>
    <w:next w:val="Kommentartext"/>
    <w:link w:val="KommentarthemaZchn"/>
    <w:uiPriority w:val="99"/>
    <w:semiHidden/>
    <w:unhideWhenUsed/>
    <w:rsid w:val="00E041C0"/>
    <w:rPr>
      <w:b/>
      <w:bCs/>
    </w:rPr>
  </w:style>
  <w:style w:type="character" w:customStyle="1" w:styleId="KommentarthemaZchn">
    <w:name w:val="Kommentarthema Zchn"/>
    <w:basedOn w:val="KommentartextZchn"/>
    <w:link w:val="Kommentarthema"/>
    <w:uiPriority w:val="99"/>
    <w:semiHidden/>
    <w:rsid w:val="00E041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4746">
      <w:bodyDiv w:val="1"/>
      <w:marLeft w:val="0"/>
      <w:marRight w:val="0"/>
      <w:marTop w:val="0"/>
      <w:marBottom w:val="0"/>
      <w:divBdr>
        <w:top w:val="none" w:sz="0" w:space="0" w:color="auto"/>
        <w:left w:val="none" w:sz="0" w:space="0" w:color="auto"/>
        <w:bottom w:val="none" w:sz="0" w:space="0" w:color="auto"/>
        <w:right w:val="none" w:sz="0" w:space="0" w:color="auto"/>
      </w:divBdr>
    </w:div>
    <w:div w:id="37052906">
      <w:bodyDiv w:val="1"/>
      <w:marLeft w:val="0"/>
      <w:marRight w:val="0"/>
      <w:marTop w:val="0"/>
      <w:marBottom w:val="0"/>
      <w:divBdr>
        <w:top w:val="none" w:sz="0" w:space="0" w:color="auto"/>
        <w:left w:val="none" w:sz="0" w:space="0" w:color="auto"/>
        <w:bottom w:val="none" w:sz="0" w:space="0" w:color="auto"/>
        <w:right w:val="none" w:sz="0" w:space="0" w:color="auto"/>
      </w:divBdr>
      <w:divsChild>
        <w:div w:id="966423966">
          <w:marLeft w:val="0"/>
          <w:marRight w:val="0"/>
          <w:marTop w:val="0"/>
          <w:marBottom w:val="0"/>
          <w:divBdr>
            <w:top w:val="none" w:sz="0" w:space="0" w:color="auto"/>
            <w:left w:val="none" w:sz="0" w:space="0" w:color="auto"/>
            <w:bottom w:val="none" w:sz="0" w:space="0" w:color="auto"/>
            <w:right w:val="none" w:sz="0" w:space="0" w:color="auto"/>
          </w:divBdr>
          <w:divsChild>
            <w:div w:id="1738162062">
              <w:marLeft w:val="-195"/>
              <w:marRight w:val="-195"/>
              <w:marTop w:val="0"/>
              <w:marBottom w:val="0"/>
              <w:divBdr>
                <w:top w:val="none" w:sz="0" w:space="0" w:color="auto"/>
                <w:left w:val="none" w:sz="0" w:space="0" w:color="auto"/>
                <w:bottom w:val="none" w:sz="0" w:space="0" w:color="auto"/>
                <w:right w:val="none" w:sz="0" w:space="0" w:color="auto"/>
              </w:divBdr>
              <w:divsChild>
                <w:div w:id="161548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0526">
      <w:bodyDiv w:val="1"/>
      <w:marLeft w:val="0"/>
      <w:marRight w:val="0"/>
      <w:marTop w:val="0"/>
      <w:marBottom w:val="0"/>
      <w:divBdr>
        <w:top w:val="none" w:sz="0" w:space="0" w:color="auto"/>
        <w:left w:val="none" w:sz="0" w:space="0" w:color="auto"/>
        <w:bottom w:val="none" w:sz="0" w:space="0" w:color="auto"/>
        <w:right w:val="none" w:sz="0" w:space="0" w:color="auto"/>
      </w:divBdr>
    </w:div>
    <w:div w:id="573662760">
      <w:bodyDiv w:val="1"/>
      <w:marLeft w:val="0"/>
      <w:marRight w:val="0"/>
      <w:marTop w:val="0"/>
      <w:marBottom w:val="0"/>
      <w:divBdr>
        <w:top w:val="none" w:sz="0" w:space="0" w:color="auto"/>
        <w:left w:val="none" w:sz="0" w:space="0" w:color="auto"/>
        <w:bottom w:val="none" w:sz="0" w:space="0" w:color="auto"/>
        <w:right w:val="none" w:sz="0" w:space="0" w:color="auto"/>
      </w:divBdr>
    </w:div>
    <w:div w:id="639308451">
      <w:bodyDiv w:val="1"/>
      <w:marLeft w:val="0"/>
      <w:marRight w:val="0"/>
      <w:marTop w:val="0"/>
      <w:marBottom w:val="0"/>
      <w:divBdr>
        <w:top w:val="none" w:sz="0" w:space="0" w:color="auto"/>
        <w:left w:val="none" w:sz="0" w:space="0" w:color="auto"/>
        <w:bottom w:val="none" w:sz="0" w:space="0" w:color="auto"/>
        <w:right w:val="none" w:sz="0" w:space="0" w:color="auto"/>
      </w:divBdr>
    </w:div>
    <w:div w:id="679894618">
      <w:bodyDiv w:val="1"/>
      <w:marLeft w:val="0"/>
      <w:marRight w:val="0"/>
      <w:marTop w:val="0"/>
      <w:marBottom w:val="0"/>
      <w:divBdr>
        <w:top w:val="none" w:sz="0" w:space="0" w:color="auto"/>
        <w:left w:val="none" w:sz="0" w:space="0" w:color="auto"/>
        <w:bottom w:val="none" w:sz="0" w:space="0" w:color="auto"/>
        <w:right w:val="none" w:sz="0" w:space="0" w:color="auto"/>
      </w:divBdr>
    </w:div>
    <w:div w:id="746731573">
      <w:bodyDiv w:val="1"/>
      <w:marLeft w:val="0"/>
      <w:marRight w:val="0"/>
      <w:marTop w:val="0"/>
      <w:marBottom w:val="0"/>
      <w:divBdr>
        <w:top w:val="none" w:sz="0" w:space="0" w:color="auto"/>
        <w:left w:val="none" w:sz="0" w:space="0" w:color="auto"/>
        <w:bottom w:val="none" w:sz="0" w:space="0" w:color="auto"/>
        <w:right w:val="none" w:sz="0" w:space="0" w:color="auto"/>
      </w:divBdr>
      <w:divsChild>
        <w:div w:id="1488129615">
          <w:marLeft w:val="0"/>
          <w:marRight w:val="0"/>
          <w:marTop w:val="0"/>
          <w:marBottom w:val="0"/>
          <w:divBdr>
            <w:top w:val="none" w:sz="0" w:space="0" w:color="auto"/>
            <w:left w:val="none" w:sz="0" w:space="0" w:color="auto"/>
            <w:bottom w:val="none" w:sz="0" w:space="0" w:color="auto"/>
            <w:right w:val="none" w:sz="0" w:space="0" w:color="auto"/>
          </w:divBdr>
          <w:divsChild>
            <w:div w:id="929848726">
              <w:marLeft w:val="-195"/>
              <w:marRight w:val="-195"/>
              <w:marTop w:val="0"/>
              <w:marBottom w:val="0"/>
              <w:divBdr>
                <w:top w:val="none" w:sz="0" w:space="0" w:color="auto"/>
                <w:left w:val="none" w:sz="0" w:space="0" w:color="auto"/>
                <w:bottom w:val="none" w:sz="0" w:space="0" w:color="auto"/>
                <w:right w:val="none" w:sz="0" w:space="0" w:color="auto"/>
              </w:divBdr>
              <w:divsChild>
                <w:div w:id="16566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128085">
      <w:bodyDiv w:val="1"/>
      <w:marLeft w:val="0"/>
      <w:marRight w:val="0"/>
      <w:marTop w:val="0"/>
      <w:marBottom w:val="0"/>
      <w:divBdr>
        <w:top w:val="none" w:sz="0" w:space="0" w:color="auto"/>
        <w:left w:val="none" w:sz="0" w:space="0" w:color="auto"/>
        <w:bottom w:val="none" w:sz="0" w:space="0" w:color="auto"/>
        <w:right w:val="none" w:sz="0" w:space="0" w:color="auto"/>
      </w:divBdr>
    </w:div>
    <w:div w:id="787357172">
      <w:bodyDiv w:val="1"/>
      <w:marLeft w:val="0"/>
      <w:marRight w:val="0"/>
      <w:marTop w:val="0"/>
      <w:marBottom w:val="0"/>
      <w:divBdr>
        <w:top w:val="none" w:sz="0" w:space="0" w:color="auto"/>
        <w:left w:val="none" w:sz="0" w:space="0" w:color="auto"/>
        <w:bottom w:val="none" w:sz="0" w:space="0" w:color="auto"/>
        <w:right w:val="none" w:sz="0" w:space="0" w:color="auto"/>
      </w:divBdr>
    </w:div>
    <w:div w:id="1064572197">
      <w:bodyDiv w:val="1"/>
      <w:marLeft w:val="0"/>
      <w:marRight w:val="0"/>
      <w:marTop w:val="0"/>
      <w:marBottom w:val="0"/>
      <w:divBdr>
        <w:top w:val="none" w:sz="0" w:space="0" w:color="auto"/>
        <w:left w:val="none" w:sz="0" w:space="0" w:color="auto"/>
        <w:bottom w:val="none" w:sz="0" w:space="0" w:color="auto"/>
        <w:right w:val="none" w:sz="0" w:space="0" w:color="auto"/>
      </w:divBdr>
    </w:div>
    <w:div w:id="1422870941">
      <w:bodyDiv w:val="1"/>
      <w:marLeft w:val="0"/>
      <w:marRight w:val="0"/>
      <w:marTop w:val="0"/>
      <w:marBottom w:val="0"/>
      <w:divBdr>
        <w:top w:val="none" w:sz="0" w:space="0" w:color="auto"/>
        <w:left w:val="none" w:sz="0" w:space="0" w:color="auto"/>
        <w:bottom w:val="none" w:sz="0" w:space="0" w:color="auto"/>
        <w:right w:val="none" w:sz="0" w:space="0" w:color="auto"/>
      </w:divBdr>
    </w:div>
    <w:div w:id="1440834406">
      <w:bodyDiv w:val="1"/>
      <w:marLeft w:val="0"/>
      <w:marRight w:val="0"/>
      <w:marTop w:val="0"/>
      <w:marBottom w:val="0"/>
      <w:divBdr>
        <w:top w:val="none" w:sz="0" w:space="0" w:color="auto"/>
        <w:left w:val="none" w:sz="0" w:space="0" w:color="auto"/>
        <w:bottom w:val="none" w:sz="0" w:space="0" w:color="auto"/>
        <w:right w:val="none" w:sz="0" w:space="0" w:color="auto"/>
      </w:divBdr>
    </w:div>
    <w:div w:id="1461262727">
      <w:bodyDiv w:val="1"/>
      <w:marLeft w:val="0"/>
      <w:marRight w:val="0"/>
      <w:marTop w:val="0"/>
      <w:marBottom w:val="0"/>
      <w:divBdr>
        <w:top w:val="none" w:sz="0" w:space="0" w:color="auto"/>
        <w:left w:val="none" w:sz="0" w:space="0" w:color="auto"/>
        <w:bottom w:val="none" w:sz="0" w:space="0" w:color="auto"/>
        <w:right w:val="none" w:sz="0" w:space="0" w:color="auto"/>
      </w:divBdr>
    </w:div>
    <w:div w:id="1607615479">
      <w:bodyDiv w:val="1"/>
      <w:marLeft w:val="0"/>
      <w:marRight w:val="0"/>
      <w:marTop w:val="0"/>
      <w:marBottom w:val="0"/>
      <w:divBdr>
        <w:top w:val="none" w:sz="0" w:space="0" w:color="auto"/>
        <w:left w:val="none" w:sz="0" w:space="0" w:color="auto"/>
        <w:bottom w:val="none" w:sz="0" w:space="0" w:color="auto"/>
        <w:right w:val="none" w:sz="0" w:space="0" w:color="auto"/>
      </w:divBdr>
    </w:div>
    <w:div w:id="1645235848">
      <w:bodyDiv w:val="1"/>
      <w:marLeft w:val="0"/>
      <w:marRight w:val="0"/>
      <w:marTop w:val="0"/>
      <w:marBottom w:val="0"/>
      <w:divBdr>
        <w:top w:val="none" w:sz="0" w:space="0" w:color="auto"/>
        <w:left w:val="none" w:sz="0" w:space="0" w:color="auto"/>
        <w:bottom w:val="none" w:sz="0" w:space="0" w:color="auto"/>
        <w:right w:val="none" w:sz="0" w:space="0" w:color="auto"/>
      </w:divBdr>
    </w:div>
    <w:div w:id="1723821386">
      <w:bodyDiv w:val="1"/>
      <w:marLeft w:val="0"/>
      <w:marRight w:val="0"/>
      <w:marTop w:val="0"/>
      <w:marBottom w:val="0"/>
      <w:divBdr>
        <w:top w:val="none" w:sz="0" w:space="0" w:color="auto"/>
        <w:left w:val="none" w:sz="0" w:space="0" w:color="auto"/>
        <w:bottom w:val="none" w:sz="0" w:space="0" w:color="auto"/>
        <w:right w:val="none" w:sz="0" w:space="0" w:color="auto"/>
      </w:divBdr>
    </w:div>
    <w:div w:id="1990396610">
      <w:bodyDiv w:val="1"/>
      <w:marLeft w:val="0"/>
      <w:marRight w:val="0"/>
      <w:marTop w:val="0"/>
      <w:marBottom w:val="0"/>
      <w:divBdr>
        <w:top w:val="none" w:sz="0" w:space="0" w:color="auto"/>
        <w:left w:val="none" w:sz="0" w:space="0" w:color="auto"/>
        <w:bottom w:val="none" w:sz="0" w:space="0" w:color="auto"/>
        <w:right w:val="none" w:sz="0" w:space="0" w:color="auto"/>
      </w:divBdr>
    </w:div>
    <w:div w:id="211940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konsens.d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ail@konsens.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igk.de/e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bauer@rigk.d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rigk.d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509</Words>
  <Characters>3184</Characters>
  <Application>Microsoft Office Word</Application>
  <DocSecurity>0</DocSecurity>
  <Lines>66</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Mirco Gattinger</dc:creator>
  <cp:keywords/>
  <dc:description/>
  <cp:lastModifiedBy>Mirco Gattinger</cp:lastModifiedBy>
  <cp:revision>4</cp:revision>
  <dcterms:created xsi:type="dcterms:W3CDTF">2026-03-25T20:20:00Z</dcterms:created>
  <dcterms:modified xsi:type="dcterms:W3CDTF">2026-03-26T09:32:00Z</dcterms:modified>
</cp:coreProperties>
</file>